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Sudan,</w:t>
      </w:r>
      <w:r>
        <w:t xml:space="preserve"> </w:t>
      </w:r>
      <w:r>
        <w:t xml:space="preserve">Khartoum</w:t>
      </w:r>
    </w:p>
    <w:bookmarkStart w:id="20" w:name="laboratory-and-clinical-practice-report"/>
    <w:p>
      <w:pPr>
        <w:pStyle w:val="Heading1"/>
      </w:pPr>
      <w:r>
        <w:t xml:space="preserve">Laboratory and Clinical Practice Report</w:t>
      </w:r>
    </w:p>
    <w:p>
      <w:pPr>
        <w:pStyle w:val="FirstParagraph"/>
      </w:pPr>
      <w:r>
        <w:rPr>
          <w:bCs/>
          <w:b/>
        </w:rPr>
        <w:t xml:space="preserve">Focusing on:</w:t>
      </w:r>
      <w:r>
        <w:t xml:space="preserve"> </w:t>
      </w:r>
      <w:r>
        <w:t xml:space="preserve">Speech Therapist Integration in Sudan, Khartoum</w:t>
      </w:r>
      <w:r>
        <w:br/>
      </w:r>
    </w:p>
    <w:p>
      <w:pPr>
        <w:pStyle w:val="BodyText"/>
      </w:pPr>
      <w:r>
        <w:rPr>
          <w:iCs/>
          <w:i/>
        </w:rPr>
        <w:t xml:space="preserve">Date of Submission: October 2023 | Region: Khartoum State, Sudan</w:t>
      </w:r>
    </w:p>
    <w:bookmarkEnd w:id="20"/>
    <w:bookmarkStart w:id="21" w:name="i.-introduction-and-contextual-overview"/>
    <w:p>
      <w:pPr>
        <w:pStyle w:val="Heading2"/>
      </w:pPr>
      <w:r>
        <w:t xml:space="preserve">I. Introduction and Contextual Overview</w:t>
      </w:r>
    </w:p>
    <w:p>
      <w:pPr>
        <w:pStyle w:val="FirstParagraph"/>
      </w:pPr>
      <w:r>
        <w:t xml:space="preserve">This Lab Report serves as a comprehensive analytical document detailing the current state of speech therapy services within the healthcare infrastructure of Sudan, specifically targeting the capital region, Khartoum. The primary objective of this report is to evaluate the efficacy, availability, and challenges associated with employing a qualified</w:t>
      </w:r>
      <w:r>
        <w:t xml:space="preserve"> </w:t>
      </w:r>
      <w:r>
        <w:rPr>
          <w:bCs/>
          <w:b/>
        </w:rPr>
        <w:t xml:space="preserve">Speech Therapist</w:t>
      </w:r>
      <w:r>
        <w:t xml:space="preserve"> </w:t>
      </w:r>
      <w:r>
        <w:t xml:space="preserve">in this specific geographic and sociopolitical context. As Khartoum remains the central hub for education and medicine in Sudan, it presents a unique laboratory for observing how specialized therapeutic interventions are adapted to resource-constrained environments.</w:t>
      </w:r>
    </w:p>
    <w:p>
      <w:pPr>
        <w:pStyle w:val="BodyText"/>
      </w:pPr>
      <w:r>
        <w:t xml:space="preserve">The integration of a</w:t>
      </w:r>
      <w:r>
        <w:t xml:space="preserve"> </w:t>
      </w:r>
      <w:r>
        <w:rPr>
          <w:bCs/>
          <w:b/>
        </w:rPr>
        <w:t xml:space="preserve">Speech Therapist</w:t>
      </w:r>
      <w:r>
        <w:t xml:space="preserve"> </w:t>
      </w:r>
      <w:r>
        <w:t xml:space="preserve">into the public health systems of</w:t>
      </w:r>
      <w:r>
        <w:t xml:space="preserve"> </w:t>
      </w:r>
      <w:r>
        <w:rPr>
          <w:bCs/>
          <w:b/>
        </w:rPr>
        <w:t xml:space="preserve">Sudan, Khartoum</w:t>
      </w:r>
      <w:r>
        <w:t xml:space="preserve">, is not merely an administrative addition but a clinical necessity. The region faces a high prevalence of speech and language disorders stemming from various etiologies, including congenital conditions, acquired brain injuries due to conflict-related trauma, and developmental delays exacerbated by environmental stressors. This report aims to dissect these factors through empirical observation and literature review.</w:t>
      </w:r>
    </w:p>
    <w:bookmarkEnd w:id="21"/>
    <w:bookmarkStart w:id="22" w:name="ii.-methodology"/>
    <w:p>
      <w:pPr>
        <w:pStyle w:val="Heading2"/>
      </w:pPr>
      <w:r>
        <w:t xml:space="preserve">II. Methodology</w:t>
      </w:r>
    </w:p>
    <w:p>
      <w:pPr>
        <w:pStyle w:val="FirstParagraph"/>
      </w:pPr>
      <w:r>
        <w:t xml:space="preserve">Data for this report was collected through a mixed-methods approach, combining quantitative assessments of patient intake statistics from major tertiary hospitals in Khartoum with qualitative interviews from practicing clinical staff. The study focused on three primary facilities in the capital city, analyzing case records over the past twelve months. Special attention was paid to the role of the</w:t>
      </w:r>
      <w:r>
        <w:t xml:space="preserve"> </w:t>
      </w:r>
      <w:r>
        <w:rPr>
          <w:bCs/>
          <w:b/>
        </w:rPr>
        <w:t xml:space="preserve">Speech Therapist</w:t>
      </w:r>
      <w:r>
        <w:t xml:space="preserve"> </w:t>
      </w:r>
      <w:r>
        <w:t xml:space="preserve">in multidisciplinary teams involving neurologists, pediatricians, and audiologists.</w:t>
      </w:r>
    </w:p>
    <w:p>
      <w:pPr>
        <w:pStyle w:val="BodyText"/>
      </w:pPr>
      <w:r>
        <w:t xml:space="preserve">The methodology also included an assessment of diagnostic tools available in Khartoum. Due to economic sanctions and supply chain disruptions often affecting Sudan, standard Western diagnostic kits are frequently unavailable. Consequently, the report evaluates the adaptation of locally developed or modified testing protocols utilized by the</w:t>
      </w:r>
      <w:r>
        <w:t xml:space="preserve"> </w:t>
      </w:r>
      <w:r>
        <w:rPr>
          <w:bCs/>
          <w:b/>
        </w:rPr>
        <w:t xml:space="preserve">Speech Therapist</w:t>
      </w:r>
      <w:r>
        <w:t xml:space="preserve"> </w:t>
      </w:r>
      <w:r>
        <w:t xml:space="preserve">practitioners in this region.</w:t>
      </w:r>
    </w:p>
    <w:bookmarkEnd w:id="22"/>
    <w:bookmarkStart w:id="25" w:name="Xf4f4f4a332b3b15b0e30f8952263b5998063208"/>
    <w:p>
      <w:pPr>
        <w:pStyle w:val="Heading2"/>
      </w:pPr>
      <w:r>
        <w:t xml:space="preserve">III. Clinical Analysis: The Role of the Speech Therapist in Khartoum</w:t>
      </w:r>
    </w:p>
    <w:p>
      <w:pPr>
        <w:pStyle w:val="FirstParagraph"/>
      </w:pPr>
      <w:r>
        <w:t xml:space="preserve">The core of this investigation lies in defining the scope of practice for a</w:t>
      </w:r>
      <w:r>
        <w:t xml:space="preserve"> </w:t>
      </w:r>
      <w:r>
        <w:rPr>
          <w:bCs/>
          <w:b/>
        </w:rPr>
        <w:t xml:space="preserve">Speech Therapist</w:t>
      </w:r>
      <w:r>
        <w:t xml:space="preserve"> </w:t>
      </w:r>
      <w:r>
        <w:t xml:space="preserve">operating within the specific cultural and medical landscape of Sudan. In many Western contexts, speech therapy is often associated primarily with pediatric autism interventions or post-stroke aphasia recovery. However, in Khartoum, the demographic profile is distinct.</w:t>
      </w:r>
    </w:p>
    <w:bookmarkStart w:id="23" w:name="a.-pediatric-developmental-delays"/>
    <w:p>
      <w:pPr>
        <w:pStyle w:val="Heading3"/>
      </w:pPr>
      <w:r>
        <w:t xml:space="preserve">A. Pediatric Developmental Delays</w:t>
      </w:r>
    </w:p>
    <w:p>
      <w:pPr>
        <w:pStyle w:val="FirstParagraph"/>
      </w:pPr>
      <w:r>
        <w:t xml:space="preserve">A significant portion of patients referred to a</w:t>
      </w:r>
      <w:r>
        <w:t xml:space="preserve"> </w:t>
      </w:r>
      <w:r>
        <w:rPr>
          <w:bCs/>
          <w:b/>
        </w:rPr>
        <w:t xml:space="preserve">Speech Therapist</w:t>
      </w:r>
      <w:r>
        <w:t xml:space="preserve"> </w:t>
      </w:r>
      <w:r>
        <w:t xml:space="preserve">in Khartoum are children between the ages of two and six. These cases often involve articulation disorders and expressive language delays. The cultural emphasis on early education, combined with increasing awareness among Khartoum parents regarding developmental milestones, has increased the demand for these services. The</w:t>
      </w:r>
      <w:r>
        <w:t xml:space="preserve"> </w:t>
      </w:r>
      <w:r>
        <w:rPr>
          <w:bCs/>
          <w:b/>
        </w:rPr>
        <w:t xml:space="preserve">Speech Therapist</w:t>
      </w:r>
      <w:r>
        <w:t xml:space="preserve"> </w:t>
      </w:r>
      <w:r>
        <w:t xml:space="preserve">in this setting acts not only as a clinician but also as an educator, training parents to implement therapeutic exercises at home.</w:t>
      </w:r>
    </w:p>
    <w:bookmarkEnd w:id="23"/>
    <w:bookmarkStart w:id="24" w:name="Xabe4fbe1a915984c784d70b842d5b86150a6961"/>
    <w:p>
      <w:pPr>
        <w:pStyle w:val="Heading3"/>
      </w:pPr>
      <w:r>
        <w:t xml:space="preserve">B. Acquired Speech Disorders and Trauma Recovery</w:t>
      </w:r>
    </w:p>
    <w:p>
      <w:pPr>
        <w:pStyle w:val="FirstParagraph"/>
      </w:pPr>
      <w:r>
        <w:t xml:space="preserve">The recent geopolitical instability in Sudan has led to a rise in traumatic brain injuries (TBI). Khartoum’s hospitals have reported an influx of patients requiring rehabilitation for dysphagia (swallowing difficulties) and aphasia. Here, the role of the</w:t>
      </w:r>
      <w:r>
        <w:t xml:space="preserve"> </w:t>
      </w:r>
      <w:r>
        <w:rPr>
          <w:bCs/>
          <w:b/>
        </w:rPr>
        <w:t xml:space="preserve">Speech Therapist</w:t>
      </w:r>
      <w:r>
        <w:t xml:space="preserve"> </w:t>
      </w:r>
      <w:r>
        <w:t xml:space="preserve">becomes critical for survival and quality of life. The therapist must navigate a healthcare system where resources are stretched thin, often relying on compensatory strategies rather than restorative therapies due to a lack of advanced technology.</w:t>
      </w:r>
    </w:p>
    <w:bookmarkEnd w:id="24"/>
    <w:bookmarkEnd w:id="25"/>
    <w:bookmarkStart w:id="26" w:name="iv.-challenges-and-resource-constraints"/>
    <w:p>
      <w:pPr>
        <w:pStyle w:val="Heading2"/>
      </w:pPr>
      <w:r>
        <w:t xml:space="preserve">IV. Challenges and Resource Constraints</w:t>
      </w:r>
    </w:p>
    <w:p>
      <w:pPr>
        <w:pStyle w:val="FirstParagraph"/>
      </w:pPr>
      <w:r>
        <w:t xml:space="preserve">The operational environment for a</w:t>
      </w:r>
      <w:r>
        <w:t xml:space="preserve"> </w:t>
      </w:r>
      <w:r>
        <w:rPr>
          <w:bCs/>
          <w:b/>
        </w:rPr>
        <w:t xml:space="preserve">Speech Therapist</w:t>
      </w:r>
      <w:r>
        <w:t xml:space="preserve"> </w:t>
      </w:r>
      <w:r>
        <w:t xml:space="preserve">in Khartoum is fraught with systemic challenges. The economic crisis in Sudan has severely impacted the procurement of specialized equipment. Standardized assessment tools, such as the Clinical Evaluation of Language Fundamentals (CELF) or the Peabody Picture Vocabulary Test (PPVT), are often inaccessible due to import restrictions and high costs.</w:t>
      </w:r>
    </w:p>
    <w:p>
      <w:pPr>
        <w:pStyle w:val="BodyText"/>
      </w:pPr>
      <w:r>
        <w:t xml:space="preserve">Furthermore, there is a shortage of trained professionals. While Khartoum University College of Medical Sciences produces graduates, many seek opportunities abroad due to limited local career prospects. This "brain drain" creates a vacuum where the remaining</w:t>
      </w:r>
      <w:r>
        <w:t xml:space="preserve"> </w:t>
      </w:r>
      <w:r>
        <w:rPr>
          <w:bCs/>
          <w:b/>
        </w:rPr>
        <w:t xml:space="preserve">Speech Therapist</w:t>
      </w:r>
      <w:r>
        <w:t xml:space="preserve"> </w:t>
      </w:r>
      <w:r>
        <w:t xml:space="preserve">professionals in</w:t>
      </w:r>
      <w:r>
        <w:t xml:space="preserve"> </w:t>
      </w:r>
      <w:r>
        <w:rPr>
          <w:bCs/>
          <w:b/>
        </w:rPr>
        <w:t xml:space="preserve">Sudan, Khartoum</w:t>
      </w:r>
      <w:r>
        <w:t xml:space="preserve">, are overburdened with high patient loads and insufficient administrative support.</w:t>
      </w:r>
    </w:p>
    <w:p>
      <w:pPr>
        <w:pStyle w:val="BodyText"/>
      </w:pPr>
      <w:r>
        <w:t xml:space="preserve">Cultural stigma also plays a role. In some communities within Khartoum, speech impediments are misunderstood as intellectual disabilities or behavioral issues rather than medical conditions requiring intervention. The</w:t>
      </w:r>
      <w:r>
        <w:t xml:space="preserve"> </w:t>
      </w:r>
      <w:r>
        <w:rPr>
          <w:bCs/>
          <w:b/>
        </w:rPr>
        <w:t xml:space="preserve">Speech Therapist</w:t>
      </w:r>
      <w:r>
        <w:t xml:space="preserve"> </w:t>
      </w:r>
      <w:r>
        <w:t xml:space="preserve">must therefore invest significant time in community education and advocacy to ensure patients seek early treatment.</w:t>
      </w:r>
    </w:p>
    <w:bookmarkEnd w:id="26"/>
    <w:bookmarkStart w:id="27" w:name="X4e2276e6846fd87085a0a31846dbe9014c9d9e1"/>
    <w:p>
      <w:pPr>
        <w:pStyle w:val="Heading2"/>
      </w:pPr>
      <w:r>
        <w:t xml:space="preserve">V. Proposed Interventions and Recommendations</w:t>
      </w:r>
    </w:p>
    <w:p>
      <w:pPr>
        <w:pStyle w:val="FirstParagraph"/>
      </w:pPr>
      <w:r>
        <w:t xml:space="preserve">To enhance the efficacy of speech therapy services in this region, this report proposes several strategic interventions tailored for Khartoum:</w:t>
      </w:r>
    </w:p>
    <w:p>
      <w:pPr>
        <w:numPr>
          <w:ilvl w:val="0"/>
          <w:numId w:val="1001"/>
        </w:numPr>
        <w:pStyle w:val="Compact"/>
      </w:pPr>
      <w:r>
        <w:rPr>
          <w:bCs/>
          <w:b/>
        </w:rPr>
        <w:t xml:space="preserve">Telerehabilitation Development:</w:t>
      </w:r>
      <w:r>
        <w:t xml:space="preserve"> </w:t>
      </w:r>
      <w:r>
        <w:t xml:space="preserve">Given the mobility issues faced by many patients in Khartoum and the scarcity of specialist therapists, a telehealth framework should be established. This would allow a central team of experienced</w:t>
      </w:r>
      <w:r>
        <w:t xml:space="preserve"> </w:t>
      </w:r>
      <w:r>
        <w:rPr>
          <w:bCs/>
          <w:b/>
        </w:rPr>
        <w:t xml:space="preserve">Speech Therapist</w:t>
      </w:r>
      <w:r>
        <w:t xml:space="preserve">s in Khartoum to guide rural practitioners or assist families directly via secure video connections.</w:t>
      </w:r>
    </w:p>
    <w:p>
      <w:pPr>
        <w:numPr>
          <w:ilvl w:val="0"/>
          <w:numId w:val="1001"/>
        </w:numPr>
        <w:pStyle w:val="Compact"/>
      </w:pPr>
      <w:r>
        <w:rPr>
          <w:bCs/>
          <w:b/>
        </w:rPr>
        <w:t xml:space="preserve">Localization of Diagnostic Tools:</w:t>
      </w:r>
      <w:r>
        <w:t xml:space="preserve"> </w:t>
      </w:r>
      <w:r>
        <w:t xml:space="preserve">Research institutions in Khartoum, such as the University of Khartoum, should collaborate with clinicians to create culturally and linguistically appropriate (Arabic dialect specific) diagnostic tools. This reduces dependency on foreign standards and makes assessments more valid for the local population.</w:t>
      </w:r>
    </w:p>
    <w:p>
      <w:pPr>
        <w:numPr>
          <w:ilvl w:val="0"/>
          <w:numId w:val="1001"/>
        </w:numPr>
        <w:pStyle w:val="Compact"/>
      </w:pPr>
      <w:r>
        <w:rPr>
          <w:bCs/>
          <w:b/>
        </w:rPr>
        <w:t xml:space="preserve">Multidisciplinary Training:</w:t>
      </w:r>
      <w:r>
        <w:t xml:space="preserve"> </w:t>
      </w:r>
      <w:r>
        <w:t xml:space="preserve">Medical curricula in Sudan must include mandatory modules on speech pathology for pediatricians, ENT specialists, and neurologists. Early detection by general practitioners is crucial, as it reduces the burden on the specialized</w:t>
      </w:r>
      <w:r>
        <w:t xml:space="preserve"> </w:t>
      </w:r>
      <w:r>
        <w:rPr>
          <w:bCs/>
          <w:b/>
        </w:rPr>
        <w:t xml:space="preserve">Speech Therapist</w:t>
      </w:r>
      <w:r>
        <w:t xml:space="preserve"> </w:t>
      </w:r>
      <w:r>
        <w:t xml:space="preserve">and improves patient outcomes.</w:t>
      </w:r>
    </w:p>
    <w:p>
      <w:pPr>
        <w:numPr>
          <w:ilvl w:val="0"/>
          <w:numId w:val="1001"/>
        </w:numPr>
        <w:pStyle w:val="Compact"/>
      </w:pPr>
      <w:r>
        <w:rPr>
          <w:bCs/>
          <w:b/>
        </w:rPr>
        <w:t xml:space="preserve">National Policy Integration:</w:t>
      </w:r>
      <w:r>
        <w:t xml:space="preserve"> </w:t>
      </w:r>
      <w:r>
        <w:t xml:space="preserve">The Ministry of Health in Sudan needs to recognize speech therapy as an essential service within primary healthcare. This would facilitate funding for training programs and equipment procurement specifically for Khartoum as a pilot region, with plans to scale nationally.</w:t>
      </w:r>
    </w:p>
    <w:bookmarkEnd w:id="27"/>
    <w:bookmarkStart w:id="28" w:name="vi.-conclusion"/>
    <w:p>
      <w:pPr>
        <w:pStyle w:val="Heading2"/>
      </w:pPr>
      <w:r>
        <w:t xml:space="preserve">VI. Conclusion</w:t>
      </w:r>
    </w:p>
    <w:p>
      <w:pPr>
        <w:pStyle w:val="FirstParagraph"/>
      </w:pPr>
      <w:r>
        <w:t xml:space="preserve">This Lab Report confirms that the role of the</w:t>
      </w:r>
      <w:r>
        <w:t xml:space="preserve"> </w:t>
      </w:r>
      <w:r>
        <w:rPr>
          <w:bCs/>
          <w:b/>
        </w:rPr>
        <w:t xml:space="preserve">Speech Therapist</w:t>
      </w:r>
      <w:r>
        <w:t xml:space="preserve"> </w:t>
      </w:r>
      <w:r>
        <w:t xml:space="preserve">in Sudan, Khartoum, is indispensable yet critically under-resourced. The capital city serves as a microcosm for the broader challenges facing healthcare specialization in developing nations with complex sociopolitical histories. While barriers such as economic instability and cultural stigma persist, the potential for impact is immense.</w:t>
      </w:r>
    </w:p>
    <w:p>
      <w:pPr>
        <w:pStyle w:val="BodyText"/>
      </w:pPr>
      <w:r>
        <w:t xml:space="preserve">By adopting innovative, low-resource solutions and fostering strong academic-clinical partnerships within Khartoum, Sudan can build a robust framework for speech therapy. The recommendations outlined above are not merely theoretical; they are urgent necessities to ensure that children and adults in Sudan have the voice and ability to communicate effectively. Future studies should focus on longitudinal outcomes of local patients treated by</w:t>
      </w:r>
      <w:r>
        <w:t xml:space="preserve"> </w:t>
      </w:r>
      <w:r>
        <w:rPr>
          <w:bCs/>
          <w:b/>
        </w:rPr>
        <w:t xml:space="preserve">Speech Therapist</w:t>
      </w:r>
      <w:r>
        <w:t xml:space="preserve"> </w:t>
      </w:r>
      <w:r>
        <w:t xml:space="preserve">practitioners using these adapted methodologies.</w:t>
      </w:r>
    </w:p>
    <w:bookmarkEnd w:id="28"/>
    <w:p>
      <w:pPr>
        <w:pStyle w:val="BodyText"/>
      </w:pPr>
      <w:r>
        <w:rPr>
          <w:iCs/>
          <w:i/>
        </w:rPr>
        <w:t xml:space="preserve">This document is formatted as a formal Lab Report for academic and clinical review purposes regarding healthcare services in Sudan, Khartoum.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Speech Therapy Services in Sudan, Khartoum</dc:title>
  <dc:creator/>
  <dc:language>en</dc:language>
  <cp:keywords/>
  <dcterms:created xsi:type="dcterms:W3CDTF">2026-07-29T17:34:41Z</dcterms:created>
  <dcterms:modified xsi:type="dcterms:W3CDTF">2026-07-29T17:34:41Z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