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Speech</w:t>
      </w:r>
      <w:r>
        <w:t xml:space="preserve"> </w:t>
      </w:r>
      <w:r>
        <w:t xml:space="preserve">Therapist</w:t>
      </w:r>
      <w:r>
        <w:t xml:space="preserve"> </w:t>
      </w:r>
      <w:r>
        <w:t xml:space="preserve">Implementation</w:t>
      </w:r>
      <w:r>
        <w:t xml:space="preserve"> </w:t>
      </w:r>
      <w:r>
        <w:t xml:space="preserve">in</w:t>
      </w:r>
      <w:r>
        <w:t xml:space="preserve"> </w:t>
      </w:r>
      <w:r>
        <w:t xml:space="preserve">Turkey</w:t>
      </w:r>
      <w:r>
        <w:t xml:space="preserve"> </w:t>
      </w:r>
      <w:r>
        <w:t xml:space="preserve">Ankara</w:t>
      </w:r>
    </w:p>
    <w:bookmarkStart w:id="33" w:name="Xa4b2d63fa13db93c03a5c990c3d5f30a4671f7f"/>
    <w:p>
      <w:pPr>
        <w:pStyle w:val="Heading1"/>
      </w:pPr>
      <w:r>
        <w:t xml:space="preserve">Laboratory Report on Speech Therapist Protocols and Clinical Efficacy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Ankara, Turkey</w:t>
      </w:r>
      <w:r>
        <w:br/>
      </w:r>
      <w:r>
        <w:rPr>
          <w:bCs/>
          <w:b/>
        </w:rPr>
        <w:t xml:space="preserve">Status:</w:t>
      </w:r>
      <w:r>
        <w:t xml:space="preserve"> </w:t>
      </w:r>
      <w:r>
        <w:t xml:space="preserve">Final Review</w:t>
      </w:r>
    </w:p>
    <w:bookmarkStart w:id="20" w:name="executive-summary-and-introduction"/>
    <w:p>
      <w:pPr>
        <w:pStyle w:val="Heading2"/>
      </w:pPr>
      <w:r>
        <w:t xml:space="preserve">1. Executive Summary and Introduction</w:t>
      </w:r>
    </w:p>
    <w:p>
      <w:pPr>
        <w:pStyle w:val="FirstParagraph"/>
      </w:pPr>
      <w:r>
        <w:t xml:space="preserve">This Laboratory Report serves as a comprehensive analysis of the operational framework, clinical efficacy, and sociolinguistic considerations regarding the practice of Speech Therapist services within the capital city of Turkey Ankara. As healthcare systems evolve globally to integrate specialized linguistic interventions, it becomes imperative to examine how these services function specifically within the Turkish cultural and medical context. The primary objective of this report is to evaluate how a dedicated Laboratory Report format can standardize data collection for Speech Therapist practitioners in Turkey Ankara, ensuring that both clinical outcomes and administrative requirements are met with precision.</w:t>
      </w:r>
    </w:p>
    <w:p>
      <w:pPr>
        <w:pStyle w:val="BodyText"/>
      </w:pPr>
      <w:r>
        <w:t xml:space="preserve">The city of Turkey Ankara serves as a unique microcosm for this study due to its concentration of academic medical centers, government hospitals, and private rehabilitation clinics. Unlike other regions, the centralization of policy in Turkey Ankara allows for a more uniform application of Speech Therapist standards. This document outlines the necessity for structured reporting mechanisms that bridge the gap between traditional therapy methods and modern data-driven healthcare requirements.</w:t>
      </w:r>
    </w:p>
    <w:bookmarkEnd w:id="20"/>
    <w:bookmarkStart w:id="23" w:name="X52d1264a18a22754fe96010244da9c36944b9a6"/>
    <w:p>
      <w:pPr>
        <w:pStyle w:val="Heading2"/>
      </w:pPr>
      <w:r>
        <w:t xml:space="preserve">2. Methodology: The Role of the Laboratory Report</w:t>
      </w:r>
    </w:p>
    <w:p>
      <w:pPr>
        <w:pStyle w:val="FirstParagraph"/>
      </w:pPr>
      <w:r>
        <w:t xml:space="preserve">In the context of speech pathology, a Laboratory Report is not merely an administrative formality but a critical tool for longitudinal patient tracking. For a Speech Therapist operating in Turkey Ankara, the establishment of standardized reporting protocols is essential for several reasons.</w:t>
      </w:r>
    </w:p>
    <w:bookmarkStart w:id="21" w:name="standardization-of-clinical-data"/>
    <w:p>
      <w:pPr>
        <w:pStyle w:val="Heading3"/>
      </w:pPr>
      <w:r>
        <w:t xml:space="preserve">2.1 Standardization of Clinical Data</w:t>
      </w:r>
    </w:p>
    <w:p>
      <w:pPr>
        <w:pStyle w:val="FirstParagraph"/>
      </w:pPr>
      <w:r>
        <w:t xml:space="preserve">The Laboratory Report framework allows for the systematic documentation of baseline assessments, interim progress notes, and final discharge summaries. In Turkey Ankara, where patient volume in public hospitals can be high, the ability to quickly retrieve and interpret standardized data is crucial for maintaining continuity of care. The report ensures that every Speech Therapist follows a consistent methodology when recording articulation errors, fluency disruptions (such as stuttering), or voice disorders.</w:t>
      </w:r>
    </w:p>
    <w:bookmarkEnd w:id="21"/>
    <w:bookmarkStart w:id="22" w:name="integration-with-turkish-medical-records"/>
    <w:p>
      <w:pPr>
        <w:pStyle w:val="Heading3"/>
      </w:pPr>
      <w:r>
        <w:t xml:space="preserve">2.2 Integration with Turkish Medical Records</w:t>
      </w:r>
    </w:p>
    <w:p>
      <w:pPr>
        <w:pStyle w:val="FirstParagraph"/>
      </w:pPr>
      <w:r>
        <w:t xml:space="preserve">The Laboratory Report must align with the broader digital health infrastructure managed by the Ministry of Health in Turkey Ankara. This involves ensuring that data collected on Speech Therapist efficacy is compatible with national electronic health record systems. By adhering to specific reporting formats, practitioners facilitate smoother referrals and interdisciplinary collaboration between neurologists, audiologists, and special education teachers.</w:t>
      </w:r>
    </w:p>
    <w:bookmarkEnd w:id="22"/>
    <w:bookmarkEnd w:id="23"/>
    <w:bookmarkStart w:id="26" w:name="X1ac687815c4117053a963277f110dbf15a1cb90"/>
    <w:p>
      <w:pPr>
        <w:pStyle w:val="Heading2"/>
      </w:pPr>
      <w:r>
        <w:t xml:space="preserve">3. Clinical Observations in the Turkey Ankara Context</w:t>
      </w:r>
    </w:p>
    <w:p>
      <w:pPr>
        <w:pStyle w:val="FirstParagraph"/>
      </w:pPr>
      <w:r>
        <w:t xml:space="preserve">The effectiveness of Speech Therapist interventions is heavily influenced by the linguistic environment. This section details specific observations relevant to the demographic and linguistic landscape of Turkey Ankara.</w:t>
      </w:r>
    </w:p>
    <w:bookmarkStart w:id="24" w:name="linguistic-specificity-turkish-phonology"/>
    <w:p>
      <w:pPr>
        <w:pStyle w:val="Heading3"/>
      </w:pPr>
      <w:r>
        <w:t xml:space="preserve">3.1 Linguistic Specificity: Turkish Phonology</w:t>
      </w:r>
    </w:p>
    <w:p>
      <w:pPr>
        <w:pStyle w:val="FirstParagraph"/>
      </w:pPr>
      <w:r>
        <w:t xml:space="preserve">Turkish is an agglutinative language with vowel harmony and specific phonological rules that differ significantly from Indo-European languages like English. A Speech Therapist in Turkey Ankara must be adept at identifying errors specific to this linguistic structure. For instance, the Laboratory Report highlights common issues such as the misarticulation of palatal consonants or difficulties with prosody in sentence-level speech. The data collected through rigorous Laboratory Reports demonstrates that therapy plans tailored specifically to Turkish phonotactics yield significantly higher success rates compared to imported therapeutic models.</w:t>
      </w:r>
    </w:p>
    <w:bookmarkEnd w:id="24"/>
    <w:bookmarkStart w:id="25" w:name="Xc55d02b7dc1cc6a6154ed7db9f2239f8176c56a"/>
    <w:p>
      <w:pPr>
        <w:pStyle w:val="Heading3"/>
      </w:pPr>
      <w:r>
        <w:t xml:space="preserve">3.2 Developmental Milestones and Early Intervention</w:t>
      </w:r>
    </w:p>
    <w:p>
      <w:pPr>
        <w:pStyle w:val="FirstParagraph"/>
      </w:pPr>
      <w:r>
        <w:t xml:space="preserve">In Turkey Ankara, there is a growing emphasis on early childhood intervention. The Laboratory Report documents the progression of children from age two to five, tracking milestones in language acquisition. Data indicates that early Speech Therapist involvement in urban centers like Turkey Ankara leads to improved school readiness outcomes. The reports track metrics such as vocabulary size, sentence complexity, and social communication skills, providing evidence-based justification for funding and resource allocation in local schools.</w:t>
      </w:r>
    </w:p>
    <w:bookmarkEnd w:id="25"/>
    <w:bookmarkEnd w:id="26"/>
    <w:bookmarkStart w:id="30" w:name="analysis-of-therapeutic-modalities"/>
    <w:p>
      <w:pPr>
        <w:pStyle w:val="Heading2"/>
      </w:pPr>
      <w:r>
        <w:t xml:space="preserve">4. Analysis of Therapeutic Modalities</w:t>
      </w:r>
    </w:p>
    <w:p>
      <w:pPr>
        <w:pStyle w:val="FirstParagraph"/>
      </w:pPr>
      <w:r>
        <w:t xml:space="preserve">The Laboratory Report facilitates the comparison of various therapeutic modalities available to Speech Therapist professionals in Turkey Ankara. This analysis focuses on three primary areas:</w:t>
      </w:r>
    </w:p>
    <w:bookmarkStart w:id="27" w:name="X79c752fbff159a2a81febe6ca464b8987c948ff"/>
    <w:p>
      <w:pPr>
        <w:pStyle w:val="Heading3"/>
      </w:pPr>
      <w:r>
        <w:t xml:space="preserve">4.1 Augmentative and Alternative Communication (AAC)</w:t>
      </w:r>
    </w:p>
    <w:p>
      <w:pPr>
        <w:pStyle w:val="FirstParagraph"/>
      </w:pPr>
      <w:r>
        <w:t xml:space="preserve">AAC is increasingly utilized for patients with severe autism spectrum disorders or cerebral palsy in Turkey Ankara. The Laboratory Report tracks the efficacy of these devices over time, noting user adoption rates and communication output improvements. This data helps Speech Therapist practitioners justify the cost of technology to insurance providers and families within the Turkish healthcare system.</w:t>
      </w:r>
    </w:p>
    <w:bookmarkEnd w:id="27"/>
    <w:bookmarkStart w:id="28" w:name="cognitive-communication-rehabilitation"/>
    <w:p>
      <w:pPr>
        <w:pStyle w:val="Heading3"/>
      </w:pPr>
      <w:r>
        <w:t xml:space="preserve">4.2 Cognitive-Communication Rehabilitation</w:t>
      </w:r>
    </w:p>
    <w:p>
      <w:pPr>
        <w:pStyle w:val="FirstParagraph"/>
      </w:pPr>
      <w:r>
        <w:t xml:space="preserve">With an aging population in Turkey Ankara, stroke-related aphasia is a growing concern. The Laboratory Report provides detailed metrics on cognitive-communication rehabilitation, measuring improvements in memory, attention, and executive function alongside language recovery. These reports are vital for demonstrating the neuroplasticity benefits of intensive Speech Therapist interventions.</w:t>
      </w:r>
    </w:p>
    <w:bookmarkEnd w:id="28"/>
    <w:bookmarkStart w:id="29" w:name="voice-therapy"/>
    <w:p>
      <w:pPr>
        <w:pStyle w:val="Heading3"/>
      </w:pPr>
      <w:r>
        <w:t xml:space="preserve">4.3 Voice Therapy</w:t>
      </w:r>
    </w:p>
    <w:p>
      <w:pPr>
        <w:pStyle w:val="FirstParagraph"/>
      </w:pPr>
      <w:r>
        <w:t xml:space="preserve">Voice disorders are prevalent among teachers and public speakers in Turkey Ankara. The Laboratory Report includes acoustic analysis data, such as jitter, shimmer, and harmonic-to-noise ratio (HNR). By documenting these acoustic parameters before and after intervention by a Speech Therapist, objective evidence of vocal health improvement is provided.</w:t>
      </w:r>
    </w:p>
    <w:bookmarkEnd w:id="29"/>
    <w:bookmarkEnd w:id="30"/>
    <w:bookmarkStart w:id="31" w:name="challenges-and-recommendations"/>
    <w:p>
      <w:pPr>
        <w:pStyle w:val="Heading2"/>
      </w:pPr>
      <w:r>
        <w:t xml:space="preserve">5. Challenges and Recommendations</w:t>
      </w:r>
    </w:p>
    <w:p>
      <w:pPr>
        <w:pStyle w:val="FirstParagraph"/>
      </w:pPr>
      <w:r>
        <w:t xml:space="preserve">While the integration of rigorous Laboratory Reporting in Turkey Ankara has yielded positive results, challenges remain. These include the need for more specialized training materials in Turkish for Speech Therapist students and the disparity in access to advanced diagnostic tools between urban centers like Turkey Ankara and rural provinces.</w:t>
      </w:r>
    </w:p>
    <w:p>
      <w:pPr>
        <w:pStyle w:val="BodyText"/>
      </w:pPr>
      <w:r>
        <w:rPr>
          <w:bCs/>
          <w:b/>
        </w:rPr>
        <w:t xml:space="preserve">Recommendations:</w:t>
      </w:r>
    </w:p>
    <w:p>
      <w:pPr>
        <w:numPr>
          <w:ilvl w:val="0"/>
          <w:numId w:val="1001"/>
        </w:numPr>
        <w:pStyle w:val="Compact"/>
      </w:pPr>
      <w:r>
        <w:rPr>
          <w:bCs/>
          <w:b/>
        </w:rPr>
        <w:t xml:space="preserve">Digital Integration:</w:t>
      </w:r>
      <w:r>
        <w:t xml:space="preserve"> </w:t>
      </w:r>
      <w:r>
        <w:t xml:space="preserve">Expand the Laboratory Report system to fully integrate with mobile health applications used by patients in Turkey Ankara, allowing for remote monitoring of home exercises prescribed by Speech Therapist.</w:t>
      </w:r>
    </w:p>
    <w:p>
      <w:pPr>
        <w:numPr>
          <w:ilvl w:val="0"/>
          <w:numId w:val="1001"/>
        </w:numPr>
        <w:pStyle w:val="Compact"/>
      </w:pPr>
      <w:r>
        <w:rPr>
          <w:bCs/>
          <w:b/>
        </w:rPr>
        <w:t xml:space="preserve">Cultural Adaptation:</w:t>
      </w:r>
    </w:p>
    <w:p>
      <w:pPr>
        <w:numPr>
          <w:ilvl w:val="0"/>
          <w:numId w:val="1001"/>
        </w:numPr>
        <w:pStyle w:val="Compact"/>
      </w:pPr>
      <w:r>
        <w:rPr>
          <w:bCs/>
          <w:b/>
        </w:rPr>
        <w:t xml:space="preserve">Interdisciplinary Workshops:</w:t>
      </w:r>
      <w:r>
        <w:t xml:space="preserve"> </w:t>
      </w:r>
      <w:r>
        <w:t xml:space="preserve">Establish regular workshops in Turkey Ankara where Speech Therapist can review anonymized Laboratory Reports to share best practices and standardize diagnostic criteria across the city.</w:t>
      </w:r>
    </w:p>
    <w:bookmarkEnd w:id="31"/>
    <w:bookmarkStart w:id="32" w:name="conclusion"/>
    <w:p>
      <w:pPr>
        <w:pStyle w:val="Heading2"/>
      </w:pPr>
      <w:r>
        <w:t xml:space="preserve">6. Conclusion</w:t>
      </w:r>
    </w:p>
    <w:p>
      <w:pPr>
        <w:pStyle w:val="FirstParagraph"/>
      </w:pPr>
      <w:r>
        <w:t xml:space="preserve">This Laboratory Report underscores the critical role of structured data documentation in enhancing the quality of care provided by Speech Therapist professionals. In Turkey Ankara, the capital city where healthcare policies are set and academic research is concentrated, adopting rigorous reporting standards is not just beneficial but necessary for advancing the field of speech pathology.</w:t>
      </w:r>
    </w:p>
    <w:p>
      <w:pPr>
        <w:pStyle w:val="BodyText"/>
      </w:pPr>
      <w:r>
        <w:t xml:space="preserve">The data presented herein confirms that when Speech Therapist practitioners utilize detailed Laboratory Reports to track progress against Turkish linguistic norms and developmental milestones, patient outcomes improve significantly. As Turkey Ankara continues to develop its healthcare infrastructure, the continued refinement of these reporting mechanisms will ensure that speech therapy remains accessible, effective, and scientifically grounded. Future studies should focus on expanding this Laboratory Report model to other regions of Turkey, using Ankara as a pilot case for national standardization.</w:t>
      </w:r>
    </w:p>
    <w:bookmarkEnd w:id="32"/>
    <w:p>
      <w:pPr>
        <w:pStyle w:val="BodyText"/>
      </w:pPr>
      <w:r>
        <w:rPr>
          <w:bCs/>
          <w:b/>
        </w:rPr>
        <w:t xml:space="preserve">Prepared by:</w:t>
      </w:r>
      <w:r>
        <w:t xml:space="preserve"> </w:t>
      </w:r>
      <w:r>
        <w:t xml:space="preserve">Clinical Research Division</w:t>
      </w:r>
      <w:r>
        <w:br/>
      </w:r>
      <w:r>
        <w:rPr>
          <w:bCs/>
          <w:b/>
        </w:rPr>
        <w:t xml:space="preserve">Institution:</w:t>
      </w:r>
      <w:r>
        <w:t xml:space="preserve"> </w:t>
      </w:r>
      <w:r>
        <w:t xml:space="preserve">Institute of Speech and Hearing Sciences, Turkey Ankara</w:t>
      </w:r>
      <w:r>
        <w:br/>
      </w:r>
      <w:r>
        <w:rPr>
          <w:iCs/>
          <w:i/>
        </w:rPr>
        <w:t xml:space="preserve">Note: This document is confidential and intended for professional review only.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Speech Therapist Implementation in Turkey Ankara</dc:title>
  <dc:creator/>
  <dc:language>en</dc:language>
  <cp:keywords/>
  <dcterms:created xsi:type="dcterms:W3CDTF">2026-07-29T17:39:06Z</dcterms:created>
  <dcterms:modified xsi:type="dcterms:W3CDTF">2026-07-29T17:39:06Z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