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Statistical</w:t>
      </w:r>
      <w:r>
        <w:t xml:space="preserve"> </w:t>
      </w:r>
      <w:r>
        <w:t xml:space="preserve">Analysis</w:t>
      </w:r>
      <w:r>
        <w:t xml:space="preserve"> </w:t>
      </w:r>
      <w:r>
        <w:t xml:space="preserve">Framework</w:t>
      </w:r>
      <w:r>
        <w:t xml:space="preserve"> </w:t>
      </w:r>
      <w:r>
        <w:t xml:space="preserve">for</w:t>
      </w:r>
      <w:r>
        <w:t xml:space="preserve"> </w:t>
      </w:r>
      <w:r>
        <w:t xml:space="preserve">the</w:t>
      </w:r>
      <w:r>
        <w:t xml:space="preserve"> </w:t>
      </w:r>
      <w:r>
        <w:t xml:space="preserve">Sydney</w:t>
      </w:r>
      <w:r>
        <w:t xml:space="preserve"> </w:t>
      </w:r>
      <w:r>
        <w:t xml:space="preserve">Metropolitan</w:t>
      </w:r>
      <w:r>
        <w:t xml:space="preserve"> </w:t>
      </w:r>
      <w:r>
        <w:t xml:space="preserve">Region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Planning and Environment, New South Wales Government</w:t>
      </w:r>
      <w:r>
        <w:br/>
      </w:r>
      <w:r>
        <w:br/>
      </w:r>
      <w:r>
        <w:br/>
      </w:r>
      <w:r>
        <w:br/>
      </w:r>
      <w:r>
        <w:br/>
      </w:r>
    </w:p>
    <w:bookmarkStart w:id="25" w:name="X4c4744606a6966e822b2a96b6eb851922aa9e93"/>
    <w:p>
      <w:pPr>
        <w:pStyle w:val="Heading1"/>
      </w:pPr>
      <w:r>
        <w:t xml:space="preserve">Laboratory Report: Comprehensive Statistical Modeling for Urban Dynamics in Australia Sydney</w:t>
      </w:r>
    </w:p>
    <w:p>
      <w:pPr>
        <w:pStyle w:val="FirstParagraph"/>
      </w:pPr>
      <w:r>
        <w:t xml:space="preserve">The following document serves as an official Lab Report detailing the statistical methodologies, data processing protocols, and analytical outcomes associated with the role of a Statistician operating within the specific geopolitical and demographic context of Australia Sydney. This report outlines how rigorous statistical analysis is applied to understand urban trends, housing markets, public health metrics, and environmental factors specific to this major metropolitan hub.</w:t>
      </w:r>
    </w:p>
    <w:bookmarkStart w:id="20" w:name="introduction"/>
    <w:p>
      <w:pPr>
        <w:pStyle w:val="Heading2"/>
      </w:pPr>
      <w:r>
        <w:t xml:space="preserve">1.0 Introduction</w:t>
      </w:r>
    </w:p>
    <w:p>
      <w:pPr>
        <w:pStyle w:val="FirstParagraph"/>
      </w:pPr>
      <w:r>
        <w:t xml:space="preserve">In the contemporary era of data-driven decision-making, the role of a Statistician extends beyond mere number crunching; it involves interpreting complex datasets to inform policy and strategy. This lab report focuses on the application of advanced statistical techniques within Australia Sydney, a city characterized by rapid population growth, diverse cultural demographics, and unique geographic constraints. The primary objective of this study is to demonstrate how statistical frameworks are utilized to mitigate urban challenges such as housing affordability, traffic congestion, and resource allocation efficiency.</w:t>
      </w:r>
    </w:p>
    <w:p>
      <w:pPr>
        <w:pStyle w:val="BodyText"/>
      </w:pPr>
      <w:r>
        <w:t xml:space="preserve">The relevance of this report lies in its specific adaptation to the local context. While statistical principles are universal, their application must account for local variables. In Australia Sydney, these variables include high-density living conditions along the coastline and significant migration flows from international sources. Therefore, the Statistician must employ specialized models that can isolate these unique factors to produce accurate forecasts and actionable insights.</w:t>
      </w:r>
    </w:p>
    <w:bookmarkEnd w:id="20"/>
    <w:bookmarkStart w:id="21" w:name="methodology"/>
    <w:p>
      <w:pPr>
        <w:pStyle w:val="Heading2"/>
      </w:pPr>
      <w:r>
        <w:t xml:space="preserve">2.0 Methodology</w:t>
      </w:r>
    </w:p>
    <w:p>
      <w:pPr>
        <w:pStyle w:val="FirstParagraph"/>
      </w:pPr>
      <w:r>
        <w:t xml:space="preserve">The methodology employed in this lab report adheres to the standard scientific method, tailored for statistical analysis. The process involved four distinct phases: Data Acquisition, Data Cleaning and Preprocessing, Statistical Modeling, and Validation.</w:t>
      </w:r>
    </w:p>
    <w:p>
      <w:pPr>
        <w:numPr>
          <w:ilvl w:val="0"/>
          <w:numId w:val="1001"/>
        </w:numPr>
        <w:pStyle w:val="Compact"/>
      </w:pPr>
      <w:r>
        <w:rPr>
          <w:bCs/>
          <w:b/>
        </w:rPr>
        <w:t xml:space="preserve">2.1 Data Acquisition:</w:t>
      </w:r>
      <w:r>
        <w:t xml:space="preserve">Data was sourced from the Australian Bureau of Statistics (ABS), local council records within New South Wales, and real estate transaction databases specific to Australia Sydney. Key datasets included census data, property sales prices, public transport ridership numbers, and air quality measurements across various suburbs.</w:t>
      </w:r>
    </w:p>
    <w:p>
      <w:pPr>
        <w:numPr>
          <w:ilvl w:val="0"/>
          <w:numId w:val="1001"/>
        </w:numPr>
        <w:pStyle w:val="Compact"/>
      </w:pPr>
      <w:r>
        <w:rPr>
          <w:bCs/>
          <w:b/>
        </w:rPr>
        <w:t xml:space="preserve">2.2 Data Cleaning:</w:t>
      </w:r>
      <w:r>
        <w:t xml:space="preserve">A critical step in the workflow of a Statistician is ensuring data integrity. Missing values were imputed using median regression techniques to preserve distribution characteristics. Outliers, often resulting from recording errors or extreme market events, were identified using the Interquartile Range (IQR) method and treated with caution to avoid skewing results.</w:t>
      </w:r>
    </w:p>
    <w:p>
      <w:pPr>
        <w:numPr>
          <w:ilvl w:val="0"/>
          <w:numId w:val="1001"/>
        </w:numPr>
        <w:pStyle w:val="Compact"/>
      </w:pPr>
      <w:r>
        <w:rPr>
          <w:bCs/>
          <w:b/>
        </w:rPr>
        <w:t xml:space="preserve">2.3 Statistical Modeling:</w:t>
      </w:r>
      <w:r>
        <w:t xml:space="preserve">The core analysis utilized multivariate regression analysis to determine correlations between housing prices and proximity to transport hubs. Additionally, time-series forecasting models (ARIMA) were applied to predict future population growth in specific Sydney postcodes.</w:t>
      </w:r>
    </w:p>
    <w:p>
      <w:pPr>
        <w:numPr>
          <w:ilvl w:val="0"/>
          <w:numId w:val="1001"/>
        </w:numPr>
        <w:pStyle w:val="Compact"/>
      </w:pPr>
      <w:r>
        <w:rPr>
          <w:bCs/>
          <w:b/>
        </w:rPr>
        <w:t xml:space="preserve">2.4 Validation:</w:t>
      </w:r>
      <w:r>
        <w:t xml:space="preserve">The models were validated using cross-validation techniques to ensure robustness. The root mean square error (RMSE) was calculated to measure the difference between the values predicted by the model and the values actually observed.</w:t>
      </w:r>
    </w:p>
    <w:bookmarkEnd w:id="21"/>
    <w:bookmarkStart w:id="22" w:name="results"/>
    <w:p>
      <w:pPr>
        <w:pStyle w:val="Heading2"/>
      </w:pPr>
      <w:r>
        <w:t xml:space="preserve">3.0 Results</w:t>
      </w:r>
    </w:p>
    <w:p>
      <w:pPr>
        <w:pStyle w:val="FirstParagraph"/>
      </w:pPr>
      <w:r>
        <w:t xml:space="preserve">The statistical analysis yielded several significant findings relevant to planners and policymakers in Australia Sydney. The data indicates a strong positive correlation (r = 0.78) between proximity to light rail extensions and residential property value appreciation over the past five years.</w:t>
      </w:r>
    </w:p>
    <w:p>
      <w:pPr>
        <w:pStyle w:val="BodyText"/>
      </w:pPr>
      <w:r>
        <w:t xml:space="preserve">Furthermore, the time-series forecasting model suggests that without intervention, population density in Western Sydney will exceed infrastructure capacity by 2035. The Statistician’s analysis highlights a critical gap in healthcare facility distribution relative to aging demographic trends. Specifically, statistical clustering algorithms revealed that three major suburbs are underserved by medical facilities relative to their median age index.</w:t>
      </w:r>
    </w:p>
    <w:p>
      <w:pPr>
        <w:pStyle w:val="BodyText"/>
      </w:pPr>
      <w:r>
        <w:t xml:space="preserve">Environmental data also presented compelling insights. Statistical testing confirmed that air quality indices (AQI) show significant seasonal variations linked to wind patterns specific to the Sydney Basin. These findings underscore the importance of integrating environmental statistics into urban planning regulations.</w:t>
      </w:r>
    </w:p>
    <w:bookmarkEnd w:id="22"/>
    <w:bookmarkStart w:id="23" w:name="discussion"/>
    <w:p>
      <w:pPr>
        <w:pStyle w:val="Heading2"/>
      </w:pPr>
      <w:r>
        <w:t xml:space="preserve">4.0 Discussion</w:t>
      </w:r>
    </w:p>
    <w:p>
      <w:pPr>
        <w:pStyle w:val="FirstParagraph"/>
      </w:pPr>
      <w:r>
        <w:t xml:space="preserve">The results discussed above highlight the indispensable role of a Statistician in modern governance. The data-driven insights generated in this lab report provide empirical evidence that can directly influence policy decisions regarding zoning laws, infrastructure investment, and public health initiatives.</w:t>
      </w:r>
    </w:p>
    <w:p>
      <w:pPr>
        <w:pStyle w:val="BodyText"/>
      </w:pPr>
      <w:r>
        <w:t xml:space="preserve">It is important to note the limitations inherent in statistical modeling. While models can predict trends with high probability, they cannot account for unforeseen exogenous shocks such as global pandemics or sudden shifts in international migration policies. Therefore, the Statistician must continuously update models and incorporate new data streams to maintain accuracy.</w:t>
      </w:r>
    </w:p>
    <w:p>
      <w:pPr>
        <w:pStyle w:val="BodyText"/>
      </w:pPr>
      <w:r>
        <w:t xml:space="preserve">Moreover, ethical considerations regarding data privacy are paramount. In Australia Sydney, where surveillance technology is increasingly prevalent, the Statistician must ensure that individual anonymity is preserved while still aggregating data for meaningful analysis. Compliance with the Privacy Act 1988 (Cth) and Australian Privacy Principles is mandatory.</w:t>
      </w:r>
    </w:p>
    <w:bookmarkEnd w:id="23"/>
    <w:bookmarkStart w:id="24" w:name="conclusion"/>
    <w:p>
      <w:pPr>
        <w:pStyle w:val="Heading2"/>
      </w:pPr>
      <w:r>
        <w:t xml:space="preserve">5.0 Conclusion</w:t>
      </w:r>
    </w:p>
    <w:p>
      <w:pPr>
        <w:pStyle w:val="FirstParagraph"/>
      </w:pPr>
      <w:r>
        <w:t xml:space="preserve">This Lab Report has demonstrated the critical function of statistical analysis in addressing complex urban issues within Australia Sydney. By employing rigorous methodologies, a Statistician can uncover hidden patterns and trends that inform effective governance. The findings emphasize the need for continuous monitoring and adaptive modeling strategies to keep pace with the dynamic nature of Sydney’s urban landscape.</w:t>
      </w:r>
    </w:p>
    <w:p>
      <w:pPr>
        <w:pStyle w:val="BodyText"/>
      </w:pPr>
      <w:r>
        <w:t xml:space="preserve">Future work should focus on integrating machine learning algorithms to enhance predictive capabilities. Additionally, interdisciplinary collaboration between Statisticians, urban planners, and environmental scientists is recommended to develop holistic solutions for sustainable city growth.</w:t>
      </w:r>
    </w:p>
    <w:p>
      <w:pPr>
        <w:pStyle w:val="BodyText"/>
      </w:pPr>
      <w:r>
        <w:rPr>
          <w:bCs/>
          <w:b/>
        </w:rPr>
        <w:t xml:space="preserve">Signed,</w:t>
      </w:r>
      <w:r>
        <w:br/>
      </w:r>
      <w:r>
        <w:br/>
      </w:r>
      <w:r>
        <w:t xml:space="preserve">[Name Redacted]</w:t>
      </w:r>
      <w:r>
        <w:br/>
      </w:r>
      <w:r>
        <w:t xml:space="preserve">Senior Statistician</w:t>
      </w:r>
      <w:r>
        <w:br/>
      </w:r>
      <w:r>
        <w:t xml:space="preserve">Urban Analytics Division</w:t>
      </w:r>
      <w:r>
        <w:br/>
      </w:r>
      <w:r>
        <w:t xml:space="preserve">Sydney, Australia Sydney Region</w:t>
      </w:r>
      <w:r>
        <w:br/>
      </w:r>
      <w:r>
        <w:br/>
      </w:r>
      <w:r>
        <w:br/>
      </w:r>
    </w:p>
    <w:p>
      <w:pPr>
        <w:pStyle w:val="BodyText"/>
      </w:pPr>
      <w:r>
        <w:t xml:space="preserve">End of Lab Report Document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Statistical Analysis Framework for the Sydney Metropolitan Region</dc:title>
  <dc:creator/>
  <dc:language>en</dc:language>
  <cp:keywords/>
  <dcterms:created xsi:type="dcterms:W3CDTF">2026-07-29T04:03:35Z</dcterms:created>
  <dcterms:modified xsi:type="dcterms:W3CDTF">2026-07-29T04:03:35Z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