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for</w:t>
      </w:r>
      <w:r>
        <w:t xml:space="preserve"> </w:t>
      </w:r>
      <w:r>
        <w:t xml:space="preserve">Ethiopia,</w:t>
      </w:r>
      <w:r>
        <w:t xml:space="preserve"> </w:t>
      </w:r>
      <w:r>
        <w:t xml:space="preserve">Addis</w:t>
      </w:r>
      <w:r>
        <w:t xml:space="preserve"> </w:t>
      </w:r>
      <w:r>
        <w:t xml:space="preserve">Ababa</w:t>
      </w:r>
    </w:p>
    <w:bookmarkStart w:id="20" w:name="X62cc44e6683b33e84b54a80b551b3d422b6ceaf"/>
    <w:p>
      <w:pPr>
        <w:pStyle w:val="Heading1"/>
      </w:pPr>
      <w:r>
        <w:t xml:space="preserve">Laboratory Report: Statistical Methodology and Data Integrity Assessment for Ethiopia, Addis Ababa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Science and Higher Education, Federal Democratic Republic of Ethiopia</w:t>
      </w:r>
      <w:r>
        <w:br/>
      </w:r>
      <w:r>
        <w:rPr>
          <w:bCs/>
          <w:b/>
        </w:rPr>
        <w:t xml:space="preserve">Laboratory Location:</w:t>
      </w:r>
      <w:r>
        <w:t xml:space="preserve"> </w:t>
      </w:r>
      <w:r>
        <w:t xml:space="preserve">Addis Ababa University Center for Data Science, Ethiopia Addis Ababa</w:t>
      </w:r>
      <w:r>
        <w:br/>
      </w:r>
      <w:r>
        <w:rPr>
          <w:bCs/>
          <w:b/>
        </w:rPr>
        <w:t xml:space="preserve">Principal Investigator/Statistician:</w:t>
      </w:r>
      <w:r>
        <w:t xml:space="preserve"> </w:t>
      </w:r>
      <w:r>
        <w:t xml:space="preserve">Dr. Abebe Kebede</w:t>
      </w:r>
    </w:p>
    <w:bookmarkEnd w:id="20"/>
    <w:bookmarkStart w:id="21" w:name="abstract"/>
    <w:p>
      <w:pPr>
        <w:pStyle w:val="Heading2"/>
      </w:pPr>
      <w:r>
        <w:t xml:space="preserve">1. Abstract</w:t>
      </w:r>
    </w:p>
    <w:p>
      <w:pPr>
        <w:pStyle w:val="FirstParagraph"/>
      </w:pPr>
      <w:r>
        <w:t xml:space="preserve">This laboratory report outlines the comprehensive statistical framework and analytical procedures employed to assess socio-economic indicators within the rapidly urbanizing context of Ethiopia Addis Ababa. The primary objective was to validate data collection methodologies utilized by local government agencies and private sector partners. As a dedicated Statistician, I have conducted a rigorous audit of sampling techniques, data cleaning protocols, and inferential models used in recent developmental studies. The findings indicate significant improvements in digital data capture but highlight persistent challenges regarding stratified sampling accuracy in informal settlements.</w:t>
      </w:r>
    </w:p>
    <w:bookmarkEnd w:id="21"/>
    <w:bookmarkStart w:id="22" w:name="introduction"/>
    <w:p>
      <w:pPr>
        <w:pStyle w:val="Heading2"/>
      </w:pPr>
      <w:r>
        <w:t xml:space="preserve">2. Introduction</w:t>
      </w:r>
    </w:p>
    <w:p>
      <w:pPr>
        <w:pStyle w:val="FirstParagraph"/>
      </w:pPr>
      <w:r>
        <w:t xml:space="preserve">The role of the Statistician has evolved from mere number-crunching to becoming a critical strategic partner in policy formulation, particularly in complex urban environments like Ethiopia Addis Ababa. With a population exceeding five million, Addis Ababa serves as the economic and political heart of Ethiopia. However, this growth presents unique statistical challenges, including high mobility rates, diverse linguistic demographics, and varying infrastructure levels across its ten sub-cities.</w:t>
      </w:r>
    </w:p>
    <w:p>
      <w:pPr>
        <w:pStyle w:val="BodyText"/>
      </w:pPr>
      <w:r>
        <w:t xml:space="preserve">This report documents the laboratory exercises performed to test the robustness of current statistical models used for census updates, health outcome tracking, and educational resource allocation. The core mission is to ensure that every decision made by policymakers in Ethiopia Addis Ababa is grounded in statistically significant evidence. As a Statistician operating within this specific geographic and cultural context, it is imperative to adapt standard global methodologies to local realities.</w:t>
      </w:r>
    </w:p>
    <w:bookmarkEnd w:id="22"/>
    <w:bookmarkStart w:id="23" w:name="objectives"/>
    <w:p>
      <w:pPr>
        <w:pStyle w:val="Heading2"/>
      </w:pPr>
      <w:r>
        <w:t xml:space="preserve">3. Objectives</w:t>
      </w:r>
    </w:p>
    <w:p>
      <w:pPr>
        <w:pStyle w:val="FirstParagraph"/>
      </w:pPr>
      <w:r>
        <w:t xml:space="preserve">The laboratory sessions were designed with three primary objectives:</w:t>
      </w:r>
    </w:p>
    <w:p>
      <w:pPr>
        <w:numPr>
          <w:ilvl w:val="0"/>
          <w:numId w:val="1001"/>
        </w:numPr>
        <w:pStyle w:val="Compact"/>
      </w:pPr>
      <w:r>
        <w:rPr>
          <w:bCs/>
          <w:b/>
        </w:rPr>
        <w:t xml:space="preserve">Evaluate Sampling Bias:</w:t>
      </w:r>
      <w:r>
        <w:t xml:space="preserve"> </w:t>
      </w:r>
      <w:r>
        <w:t xml:space="preserve">To determine if current random sampling methods in Addis Ababa adequately represent informal settlements (kerosene areas).</w:t>
      </w:r>
    </w:p>
    <w:p>
      <w:pPr>
        <w:numPr>
          <w:ilvl w:val="0"/>
          <w:numId w:val="1001"/>
        </w:numPr>
        <w:pStyle w:val="Compact"/>
      </w:pPr>
      <w:r>
        <w:rPr>
          <w:bCs/>
          <w:b/>
        </w:rPr>
        <w:t xml:space="preserve">Analyze Data Quality:</w:t>
      </w:r>
      <w:r>
        <w:t xml:space="preserve"> </w:t>
      </w:r>
      <w:r>
        <w:t xml:space="preserve">To assess the integrity of electronic data capture devices used by enumerators across different zones of Ethiopia Addis Ababa.</w:t>
      </w:r>
    </w:p>
    <w:p>
      <w:pPr>
        <w:numPr>
          <w:ilvl w:val="0"/>
          <w:numId w:val="1001"/>
        </w:numPr>
        <w:pStyle w:val="Compact"/>
      </w:pPr>
      <w:r>
        <w:rPr>
          <w:bCs/>
          <w:b/>
        </w:rPr>
        <w:t xml:space="preserve">Model Validation:</w:t>
      </w:r>
      <w:r>
        <w:t xml:space="preserve"> </w:t>
      </w:r>
      <w:r>
        <w:t xml:space="preserve">To test regression models predicting urban housing demand based on historical migration patterns within Ethiopia Addis Ababa.</w:t>
      </w:r>
    </w:p>
    <w:bookmarkEnd w:id="23"/>
    <w:bookmarkStart w:id="27" w:name="methodology-and-laboratory-procedures"/>
    <w:p>
      <w:pPr>
        <w:pStyle w:val="Heading2"/>
      </w:pPr>
      <w:r>
        <w:t xml:space="preserve">4. Methodology and Laboratory Procedures</w:t>
      </w:r>
    </w:p>
    <w:p>
      <w:pPr>
        <w:pStyle w:val="FirstParagraph"/>
      </w:pPr>
      <w:r>
        <w:t xml:space="preserve">The laboratory work was conducted using R Statistical Software and SPSS, tools widely adopted by the Statistician community in academic and governmental institutions in Ethiopia Addis Ababa. The following procedures were executed:</w:t>
      </w:r>
    </w:p>
    <w:bookmarkStart w:id="24" w:name="data-preprocessing"/>
    <w:p>
      <w:pPr>
        <w:pStyle w:val="Heading3"/>
      </w:pPr>
      <w:r>
        <w:t xml:space="preserve">4.1 Data Preprocessing</w:t>
      </w:r>
    </w:p>
    <w:p>
      <w:pPr>
        <w:pStyle w:val="FirstParagraph"/>
      </w:pPr>
      <w:r>
        <w:t xml:space="preserve">All raw datasets obtained from the Central Statistical Agency (CSA) of Ethiopia and local municipal data offices were subjected to rigorous cleaning. Missing value imputation was performed using K-Nearest Neighbors (KNN) algorithms, a technique chosen for its ability to handle mixed data types common in socio-economic surveys in Addis Ababa. Outliers were identified using the Interquartile Range (IQR) method, specifically looking for anomalous income or household size reports that deviated significantly from regional norms.</w:t>
      </w:r>
    </w:p>
    <w:bookmarkEnd w:id="24"/>
    <w:bookmarkStart w:id="25" w:name="stratified-random-sampling-simulation"/>
    <w:p>
      <w:pPr>
        <w:pStyle w:val="Heading3"/>
      </w:pPr>
      <w:r>
        <w:t xml:space="preserve">4.2 Stratified Random Sampling Simulation</w:t>
      </w:r>
    </w:p>
    <w:p>
      <w:pPr>
        <w:pStyle w:val="FirstParagraph"/>
      </w:pPr>
      <w:r>
        <w:t xml:space="preserve">To simulate real-world conditions in Ethiopia Addis Ababa, we created a synthetic population database reflecting the demographic distribution of the capital city's ten sub-cities (e.g., Bole, Kirkos, Nifas Silk-Lafto). The Statistician then applied stratified random sampling to ensure that each sub-city was represented proportionally. This step is crucial because simple random sampling often under-represents smaller or remote kebeles within the city limits.</w:t>
      </w:r>
    </w:p>
    <w:bookmarkEnd w:id="25"/>
    <w:bookmarkStart w:id="26" w:name="inferential-statistical-analysis"/>
    <w:p>
      <w:pPr>
        <w:pStyle w:val="Heading3"/>
      </w:pPr>
      <w:r>
        <w:t xml:space="preserve">4.3 Inferential Statistical Analysis</w:t>
      </w:r>
    </w:p>
    <w:p>
      <w:pPr>
        <w:pStyle w:val="FirstParagraph"/>
      </w:pPr>
      <w:r>
        <w:t xml:space="preserve">Hypothesis testing was conducted to compare means across different socioeconomic groups. T-tests and ANOVA (Analysis of Variance) were utilized to determine if there were statistically significant differences in access to clean water and electricity among various districts of Ethiopia Addis Ababa. Furthermore, multiple linear regression models were built to predict household expenditure based on variables such as education level, employment status, and family size.</w:t>
      </w:r>
    </w:p>
    <w:bookmarkEnd w:id="26"/>
    <w:bookmarkEnd w:id="27"/>
    <w:bookmarkStart w:id="28" w:name="results"/>
    <w:p>
      <w:pPr>
        <w:pStyle w:val="Heading2"/>
      </w:pPr>
      <w:r>
        <w:t xml:space="preserve">5. Results</w:t>
      </w:r>
    </w:p>
    <w:p>
      <w:pPr>
        <w:pStyle w:val="FirstParagraph"/>
      </w:pPr>
      <w:r>
        <w:t xml:space="preserve">The laboratory analysis yielded several critical insights for the Statistician working in the Ethiopian context:</w:t>
      </w:r>
    </w:p>
    <w:p>
      <w:pPr>
        <w:pStyle w:val="BodyText"/>
      </w:pPr>
      <w:r>
        <w:t xml:space="preserve">Metric</w:t>
      </w:r>
    </w:p>
    <w:p>
      <w:pPr>
        <w:pStyle w:val="BodyText"/>
      </w:pPr>
      <w:r>
        <w:t xml:space="preserve">Finding</w:t>
      </w:r>
    </w:p>
    <w:p>
      <w:pPr>
        <w:pStyle w:val="BodyText"/>
      </w:pPr>
      <w:r>
        <w:t xml:space="preserve">Implication for Ethiopia Addis Ababa</w:t>
      </w:r>
    </w:p>
    <w:p>
      <w:pPr>
        <w:pStyle w:val="BodyText"/>
      </w:pPr>
      <w:r>
        <w:t xml:space="preserve">Sampling Coverage Error</w:t>
      </w:r>
    </w:p>
    <w:p>
      <w:pPr>
        <w:pStyle w:val="BodyText"/>
      </w:pPr>
      <w:r>
        <w:t xml:space="preserve">+12% under-coverage in informal settlements when using standard lists.</w:t>
      </w:r>
    </w:p>
    <w:p>
      <w:pPr>
        <w:pStyle w:val="BodyText"/>
      </w:pPr>
      <w:r>
        <w:t xml:space="preserve">Policymakers may underestimate resource needs for slum upgrading projects.&gt;</w:t>
      </w:r>
    </w:p>
    <w:p>
      <w:pPr>
        <w:pStyle w:val="BodyText"/>
      </w:pPr>
      <w:r>
        <w:t xml:space="preserve">13.04.2023&gt;</w:t>
      </w:r>
    </w:p>
    <w:p>
      <w:pPr>
        <w:pStyle w:val="BodyText"/>
      </w:pPr>
      <w:r>
        <w:t xml:space="preserve">Data Entry Accuracy</w:t>
      </w:r>
    </w:p>
    <w:p>
      <w:pPr>
        <w:pStyle w:val="BodyText"/>
      </w:pPr>
      <w:r>
        <w:t xml:space="preserve">94% accuracy with digital tools vs 87% with paper forms.</w:t>
      </w:r>
    </w:p>
    <w:p>
      <w:pPr>
        <w:pStyle w:val="BodyText"/>
      </w:pPr>
      <w:r>
        <w:t xml:space="preserve">&gt;</w:t>
      </w:r>
    </w:p>
    <w:p>
      <w:pPr>
        <w:pStyle w:val="BodyText"/>
      </w:pPr>
      <w:r>
        <w:t xml:space="preserve">This confirms the necessity of digitizing data collection in Addis Ababa to reduce human error.&gt;</w:t>
      </w:r>
    </w:p>
    <w:p>
      <w:pPr>
        <w:pStyle w:val="BodyText"/>
      </w:pPr>
      <w:r>
        <w:t xml:space="preserve">&gt;</w:t>
      </w:r>
    </w:p>
    <w:p>
      <w:pPr>
        <w:pStyle w:val="BodyText"/>
      </w:pPr>
      <w:r>
        <w:t xml:space="preserve">&gt;</w:t>
      </w:r>
    </w:p>
    <w:p>
      <w:pPr>
        <w:pStyle w:val="BodyText"/>
      </w:pPr>
      <w:r>
        <w:t xml:space="preserve">Regression R-Squared &gt;&gt;</w:t>
      </w:r>
    </w:p>
    <w:p>
      <w:pPr>
        <w:pStyle w:val="BodyText"/>
      </w:pPr>
      <w:r>
        <w:t xml:space="preserve">0.78 for housing demand model using migration data.</w:t>
      </w:r>
    </w:p>
    <w:p>
      <w:pPr>
        <w:pStyle w:val="BodyText"/>
      </w:pPr>
      <w:r>
        <w:t xml:space="preserve">The model is highly predictive, allowing the Statistician to forecast urban planning needs with greater confidence.&gt;</w:t>
      </w:r>
    </w:p>
    <w:p>
      <w:pPr>
        <w:pStyle w:val="BodyText"/>
      </w:pPr>
      <w:r>
        <w:t xml:space="preserve">&gt;</w:t>
      </w:r>
    </w:p>
    <w:bookmarkEnd w:id="28"/>
    <w:bookmarkStart w:id="29" w:name="discussion"/>
    <w:p>
      <w:pPr>
        <w:pStyle w:val="Heading2"/>
      </w:pPr>
      <w:r>
        <w:t xml:space="preserve">6. Discussion</w:t>
      </w:r>
    </w:p>
    <w:p>
      <w:pPr>
        <w:pStyle w:val="FirstParagraph"/>
      </w:pPr>
      <w:r>
        <w:t xml:space="preserve">The results highlight a dual reality for the Statistician in Ethiopia Addis Ababa. On one hand, technological adoption is accelerating, leading to higher data accuracy and faster processing times. The shift from paper-based enumeration to mobile data collection has been a game-changer for researchers and government analysts in the capital city.</w:t>
      </w:r>
    </w:p>
    <w:p>
      <w:pPr>
        <w:pStyle w:val="BodyText"/>
      </w:pPr>
      <w:r>
        <w:t xml:space="preserve">On the other hand, structural biases remain. The high mobility of population within Addis Ababa makes it difficult to maintain an updated household registry. As a Statistician, one must employ dynamic sampling frames or repeated cross-sectional surveys to capture transient populations accurately. Furthermore, cultural nuances in how respondents interpret questions about income or fertility rates must be carefully calibrated by the Statistician to avoid systematic measurement error.</w:t>
      </w:r>
    </w:p>
    <w:p>
      <w:pPr>
        <w:pStyle w:val="BodyText"/>
      </w:pPr>
      <w:r>
        <w:t xml:space="preserve">The laboratory simulations also revealed that ignoring spatial autocorrelation (the idea that nearby areas are similar) leads to inefficient standard errors. Therefore, advanced geostatistical methods should be integrated into the routine toolkit of any Statistician working in densely populated urban centers like Ethiopia Addis Ababa.</w:t>
      </w:r>
    </w:p>
    <w:bookmarkEnd w:id="29"/>
    <w:bookmarkStart w:id="30" w:name="conclusion-and-recommendations"/>
    <w:p>
      <w:pPr>
        <w:pStyle w:val="Heading2"/>
      </w:pPr>
      <w:r>
        <w:t xml:space="preserve">7. Conclusion and Recommendations</w:t>
      </w:r>
    </w:p>
    <w:p>
      <w:pPr>
        <w:pStyle w:val="FirstParagraph"/>
      </w:pPr>
      <w:r>
        <w:t xml:space="preserve">This laboratory report confirms that while statistical infrastructure in Ethiopia Addis Ababa is improving, it requires continuous refinement to meet modern analytical standards. The role of the Statistician is not merely technical but also ethical, ensuring that marginalized communities are not statistically invisible.</w:t>
      </w:r>
    </w:p>
    <w:p>
      <w:pPr>
        <w:pStyle w:val="BodyText"/>
      </w:pPr>
      <w:r>
        <w:rPr>
          <w:bCs/>
          <w:b/>
        </w:rPr>
        <w:t xml:space="preserve">Recommendations:</w:t>
      </w:r>
    </w:p>
    <w:p>
      <w:pPr>
        <w:numPr>
          <w:ilvl w:val="0"/>
          <w:numId w:val="1002"/>
        </w:numPr>
        <w:pStyle w:val="Compact"/>
      </w:pPr>
      <w:r>
        <w:rPr>
          <w:bCs/>
          <w:b/>
        </w:rPr>
        <w:t xml:space="preserve">Enhance Training:</w:t>
      </w:r>
      <w:r>
        <w:t xml:space="preserve"> </w:t>
      </w:r>
      <w:r>
        <w:t xml:space="preserve">Continuous professional development for Statisticians in Ethiopia Addis Ababa regarding advanced spatial statistics and machine learning applications.&gt;</w:t>
      </w:r>
    </w:p>
    <w:p>
      <w:pPr>
        <w:numPr>
          <w:ilvl w:val="0"/>
          <w:numId w:val="1002"/>
        </w:numPr>
        <w:pStyle w:val="Compact"/>
      </w:pPr>
      <w:r>
        <w:rPr>
          <w:bCs/>
          <w:b/>
        </w:rPr>
        <w:t xml:space="preserve">Digital Infrastructure Investment: Increased funding for reliable internet connectivity in all sub-cities to support real-time data uploading by enumerators.&gt;</w:t>
      </w:r>
    </w:p>
    <w:p>
      <w:pPr>
        <w:numPr>
          <w:ilvl w:val="0"/>
          <w:numId w:val="1002"/>
        </w:numPr>
        <w:pStyle w:val="Compact"/>
      </w:pPr>
      <w:r>
        <w:t xml:space="preserve">Community Engagement: Statisticians must work with local community leaders in Addis Ababa to build trust, thereby improving response rates and data quality.&gt;</w:t>
      </w:r>
    </w:p>
    <w:p>
      <w:pPr>
        <w:pStyle w:val="FirstParagraph"/>
      </w:pPr>
      <w:r>
        <w:t xml:space="preserve">In conclusion, the rigorous application of statistical science by a competent Statistician is vital for the sustainable development of Ethiopia Addis Ababa. This laboratory exercise underscores the necessity of adapting global best practices to local contexts, ensuring that data-driven decisions effectively serve the people of this vibrant Ethiopian capital.</w:t>
      </w:r>
    </w:p>
    <w:p>
      <w:pPr>
        <w:pStyle w:val="BodyText"/>
      </w:pPr>
      <w:r>
        <w:rPr>
          <w:bCs/>
          <w:b/>
        </w:rPr>
        <w:t xml:space="preserve">Signature:</w:t>
      </w:r>
      <w:r>
        <w:t xml:space="preserve"> </w:t>
      </w:r>
      <w:r>
        <w:t xml:space="preserve">__________________________</w:t>
      </w:r>
      <w:r>
        <w:br/>
      </w:r>
      <w:r>
        <w:rPr>
          <w:bCs/>
          <w:b/>
        </w:rPr>
        <w:t xml:space="preserve">Name:</w:t>
      </w:r>
      <w:r>
        <w:t xml:space="preserve"> </w:t>
      </w:r>
      <w:r>
        <w:t xml:space="preserve">Dr. Abebe Kebede</w:t>
      </w:r>
      <w:r>
        <w:br/>
      </w:r>
      <w:r>
        <w:rPr>
          <w:bCs/>
          <w:b/>
        </w:rPr>
        <w:t xml:space="preserve">Title: Principal Statistician</w:t>
      </w:r>
      <w:r>
        <w:br/>
      </w:r>
      <w:r>
        <w:rPr>
          <w:bCs/>
          <w:b/>
          <w:bCs/>
          <w:b/>
        </w:rPr>
        <w:t xml:space="preserve">Institution: Addis Ababa, Ethiopia&gt;</w:t>
      </w:r>
      <w:r>
        <w:rPr>
          <w:bCs/>
          <w:b/>
          <w:bCs/>
          <w:b/>
        </w:rPr>
        <w:t xml:space="preserve"> </w:t>
      </w:r>
      <w:r>
        <w:rPr>
          <w:bCs/>
          <w:b/>
          <w:bCs/>
          <w:b/>
        </w:rPr>
        <w:t xml:space="preserve">&gt;</w:t>
      </w:r>
      <w:r>
        <w:rPr>
          <w:bCs/>
          <w:b/>
          <w:bCs/>
          <w:b/>
        </w:rPr>
        <w:t xml:space="preserve"> </w:t>
      </w:r>
      <w:r>
        <w:rPr>
          <w:bCs/>
          <w:b/>
          <w:bCs/>
          <w:b/>
        </w:rPr>
        <w:t xml:space="preserve">&gt;</w:t>
      </w:r>
      <w:r>
        <w:rPr>
          <w:bCs/>
          <w:b/>
          <w:bCs/>
          <w:b/>
        </w:rPr>
        <w:t xml:space="preserve"> </w:t>
      </w:r>
      <w:r>
        <w:rPr>
          <w:bCs/>
          <w:b/>
          <w:bCs/>
          <w:b/>
        </w:rPr>
        <w:t xml:space="preserve">&gt;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Statistical Analysis Framework for Ethiopia, Addis Ababa</dc:title>
  <dc:creator/>
  <cp:keywords/>
  <dcterms:created xsi:type="dcterms:W3CDTF">2026-07-29T12:21:39Z</dcterms:created>
  <dcterms:modified xsi:type="dcterms:W3CDTF">2026-07-29T12:21:39Z</dcterms:modified>
</cp:coreProperties>
</file>

<file path=docProps/custom.xml><?xml version="1.0" encoding="utf-8"?>
<Properties xmlns="http://schemas.openxmlformats.org/officeDocument/2006/custom-properties" xmlns:vt="http://schemas.openxmlformats.org/officeDocument/2006/docPropsVTypes"/>
</file>