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Methodology</w:t>
      </w:r>
      <w:r>
        <w:t xml:space="preserve"> </w:t>
      </w:r>
      <w:r>
        <w:t xml:space="preserve">in</w:t>
      </w:r>
      <w:r>
        <w:t xml:space="preserve"> </w:t>
      </w:r>
      <w:r>
        <w:t xml:space="preserve">Iran</w:t>
      </w:r>
      <w:r>
        <w:t xml:space="preserve"> </w:t>
      </w:r>
      <w:r>
        <w:t xml:space="preserve">Tehran</w:t>
      </w:r>
    </w:p>
    <w:bookmarkStart w:id="20" w:name="X673bb0a007d4c0b7ed752a18acef5dbe2d225b9"/>
    <w:p>
      <w:pPr>
        <w:pStyle w:val="Heading1"/>
      </w:pPr>
      <w:r>
        <w:t xml:space="preserve">Laboratory Report: Statistical Methodologies and Socio-Economic Indicators in Iran, Tehran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Demographic Studies</w:t>
      </w:r>
      <w:r>
        <w:br/>
      </w:r>
      <w:r>
        <w:rPr>
          <w:bCs/>
          <w:b/>
        </w:rPr>
        <w:t xml:space="preserve">Locus of Study:</w:t>
      </w:r>
      <w:r>
        <w:t xml:space="preserve">Tehran, Iran</w:t>
      </w:r>
    </w:p>
    <w:p>
      <w:pPr>
        <w:pStyle w:val="BodyText"/>
      </w:pPr>
      <w:r>
        <w:t xml:space="preserve">This laboratory report outlines the comprehensive statistical framework utilized for analyzing demographic and economic data within the capital city of Iran, Tehran. The primary objective was to evaluate the efficacy of modern statistical techniques in managing high-density urban datasets specific to this region. By employing rigorous sampling methods and regression analyses, this document highlights how a professional</w:t>
      </w:r>
      <w:r>
        <w:t xml:space="preserve"> </w:t>
      </w:r>
      <w:r>
        <w:rPr>
          <w:bCs/>
          <w:b/>
        </w:rPr>
        <w:t xml:space="preserve">Statistician</w:t>
      </w:r>
      <w:r>
        <w:t xml:space="preserve"> </w:t>
      </w:r>
      <w:r>
        <w:t xml:space="preserve">navigates the complexities of data collection in</w:t>
      </w:r>
      <w:r>
        <w:t xml:space="preserve"> </w:t>
      </w:r>
      <w:r>
        <w:rPr>
          <w:bCs/>
          <w:b/>
        </w:rPr>
        <w:t xml:space="preserve">Iran Tehran</w:t>
      </w:r>
      <w:r>
        <w:t xml:space="preserve">. The findings underscore the critical role of precise data interpretation in policy formulation for one of the Middle East's most populous metropolitan areas.</w:t>
      </w:r>
    </w:p>
    <w:p>
      <w:pPr>
        <w:pStyle w:val="BodyText"/>
      </w:pPr>
      <w:r>
        <w:t xml:space="preserve">Iran Tehran, a city characterized by rapid urbanization, significant cultural diversity, and complex infrastructural challenges. The role of the</w:t>
      </w:r>
      <w:r>
        <w:t xml:space="preserve"> </w:t>
      </w:r>
      <w:r>
        <w:rPr>
          <w:bCs/>
          <w:b/>
        </w:rPr>
        <w:t xml:space="preserve">Statistician</w:t>
      </w:r>
      <w:r>
        <w:t xml:space="preserve"> </w:t>
      </w:r>
      <w:r>
        <w:t xml:space="preserve">in this environment extends beyond simple number crunching; it involves understanding the socio-political nuances that affect data accessibility and accuracy.</w:t>
      </w:r>
      <w:r>
        <w:t xml:space="preserve"> </w:t>
      </w:r>
      <w:r>
        <w:t xml:space="preserve">The motivation for this study stems from the need to reconcile traditional census data with modern big-data analytics. In</w:t>
      </w:r>
      <w:r>
        <w:t xml:space="preserve"> </w:t>
      </w:r>
      <w:r>
        <w:rPr>
          <w:bCs/>
          <w:b/>
        </w:rPr>
        <w:t xml:space="preserve">Iran Tehran</w:t>
      </w:r>
      <w:r>
        <w:t xml:space="preserve">, where population density exceeds 20,000 people per square kilometer in central districts, standard sampling methods often fail to capture micro-trends. Therefore, this laboratory exercise aims to demonstrate how advanced statistical modeling can provide a clearer picture of urban dynamics, resource allocation needs, and public health indicators specific to the capital.</w:t>
      </w:r>
    </w:p>
    <w:p>
      <w:pPr>
        <w:pStyle w:val="BodyText"/>
      </w:pPr>
      <w:r>
        <w:t xml:space="preserve">To assess the reliability of current data collection mechanisms employed by local authorities in</w:t>
      </w:r>
      <w:r>
        <w:t xml:space="preserve"> </w:t>
      </w:r>
      <w:r>
        <w:rPr>
          <w:bCs/>
          <w:b/>
        </w:rPr>
        <w:t xml:space="preserve">Iran Tehran</w:t>
      </w:r>
      <w:r>
        <w:t xml:space="preserve">.</w:t>
      </w:r>
    </w:p>
    <w:p>
      <w:pPr>
        <w:pStyle w:val="BodyText"/>
      </w:pPr>
      <w:r>
        <w:t xml:space="preserve">To demonstrate how a trained</w:t>
      </w:r>
      <w:r>
        <w:t xml:space="preserve"> </w:t>
      </w:r>
      <w:r>
        <w:rPr>
          <w:bCs/>
          <w:b/>
        </w:rPr>
        <w:t xml:space="preserve">Statistician</w:t>
      </w:r>
      <w:r>
        <w:t xml:space="preserve"> </w:t>
      </w:r>
      <w:r>
        <w:t xml:space="preserve">can clean, preprocess, and analyze heterogeneous datasets originating from multiple sources.</w:t>
      </w:r>
    </w:p>
    <w:p>
      <w:pPr>
        <w:pStyle w:val="BodyText"/>
      </w:pPr>
      <w:r>
        <w:t xml:space="preserve">To identify correlations between housing prices and socioeconomic status in key districts of Tehran.</w:t>
      </w:r>
    </w:p>
    <w:p>
      <w:pPr>
        <w:pStyle w:val="BodyText"/>
      </w:pPr>
      <w:r>
        <w:t xml:space="preserve">Statistician. The process is divided into three phases: Data Acquisition, Data Preprocessing, and Statistical Modeling.</w:t>
      </w:r>
      <w:r>
        <w:t xml:space="preserve"> </w:t>
      </w:r>
      <w:r>
        <w:t xml:space="preserve">Iran Tehran. The dataset included variables such as household income, education levels, access to public transportation, and healthcare facilities across fifteen distinct municipal districts. It is crucial to note that in the context of</w:t>
      </w:r>
      <w:r>
        <w:t xml:space="preserve"> </w:t>
      </w:r>
      <w:r>
        <w:rPr>
          <w:bCs/>
          <w:b/>
        </w:rPr>
        <w:t xml:space="preserve">Iran Tehran</w:t>
      </w:r>
      <w:r>
        <w:t xml:space="preserve">, verifying the timestamp of data collection is vital due to rapid infrastructural changes that may render older datasets obsolete within months.</w:t>
      </w:r>
      <w:r>
        <w:t xml:space="preserve"> </w:t>
      </w:r>
      <w:r>
        <w:t xml:space="preserve">Statistician's time is dedicated to cleaning data. In this lab, we addressed missing values using multiple imputation techniques, specifically Multiple Imputation by Chained Equations (MICE), which is robust for datasets with complex missingness patterns common in developing urban centers. Outliers were identified using the Interquartile Range (IQR) method and investigated to determine if they represented genuine anomalies or data entry errors.</w:t>
      </w:r>
      <w:r>
        <w:t xml:space="preserve"> </w:t>
      </w:r>
      <w:r>
        <w:t xml:space="preserve">Iran Tehran. Additionally, cluster analysis was used to segment the population into distinct demographic groups for targeted policy recommendations.</w:t>
      </w:r>
      <w:r>
        <w:t xml:space="preserve"> </w:t>
      </w:r>
      <w:r>
        <w:t xml:space="preserve">Iran Tehran.</w:t>
      </w:r>
      <w:r>
        <w:t xml:space="preserve"> </w:t>
      </w:r>
      <w:r>
        <w:t xml:space="preserve">Iran Tehran. Conversely, Districts on the periphery showed higher variability in access to healthcare services, highlighting an inequality gap that traditional averages might obscure.</w:t>
      </w:r>
      <w:r>
        <w:t xml:space="preserve"> </w:t>
      </w:r>
      <w:r>
        <w:t xml:space="preserve">Iran Tehran:</w:t>
      </w:r>
    </w:p>
    <w:p>
      <w:pPr>
        <w:numPr>
          <w:ilvl w:val="0"/>
          <w:numId w:val="1001"/>
        </w:numPr>
        <w:pStyle w:val="Compact"/>
      </w:pPr>
      <w:r>
        <w:rPr>
          <w:bCs/>
          <w:b/>
        </w:rPr>
        <w:t xml:space="preserve">The Core Elite:</w:t>
      </w:r>
      <w:r>
        <w:t xml:space="preserve"> </w:t>
      </w:r>
      <w:r>
        <w:t xml:space="preserve">High income, high education levels, concentrated in the northern districts.</w:t>
      </w:r>
    </w:p>
    <w:p>
      <w:pPr>
        <w:numPr>
          <w:ilvl w:val="0"/>
          <w:numId w:val="1001"/>
        </w:numPr>
        <w:pStyle w:val="Compact"/>
      </w:pPr>
      <w:r>
        <w:t xml:space="preserve">The Middle-Class Commuter: Moderate income, highly dependent on public transport.</w:t>
      </w:r>
    </w:p>
    <w:p>
      <w:pPr>
        <w:numPr>
          <w:ilvl w:val="0"/>
          <w:numId w:val="1001"/>
        </w:numPr>
        <w:pStyle w:val="Compact"/>
      </w:pPr>
      <w:r>
        <w:t xml:space="preserve">The Peripheral Residents:Lower average income levels with limited access to centralized services.</w:t>
      </w:r>
    </w:p>
    <w:p>
      <w:pPr>
        <w:pStyle w:val="FirstParagraph"/>
      </w:pPr>
      <w:r>
        <w:t xml:space="preserve">Iran Tehran. A generalist approach to data analysis fails to capture the stark contrasts between the affluent north and the developing south of the city. The role of the</w:t>
      </w:r>
      <w:r>
        <w:t xml:space="preserve"> </w:t>
      </w:r>
      <w:r>
        <w:rPr>
          <w:bCs/>
          <w:b/>
        </w:rPr>
        <w:t xml:space="preserve">Statistician here is pivotal; they must interpret these disparities not just as numbers, but as indicators of social stratification and infrastructure deficits.</w:t>
      </w:r>
      <w:r>
        <w:rPr>
          <w:bCs/>
          <w:b/>
        </w:rPr>
        <w:t xml:space="preserve"> </w:t>
      </w:r>
      <w:r>
        <w:rPr>
          <w:bCs/>
          <w:b/>
        </w:rPr>
        <w:t xml:space="preserve">Furthermore, this lab report highlights challenges specific to conducting statistics in this region. Language barriers in data documentation and varying standards between different governmental agencies require the</w:t>
      </w:r>
      <w:r>
        <w:rPr>
          <w:bCs/>
          <w:b/>
        </w:rPr>
        <w:t xml:space="preserve"> </w:t>
      </w:r>
      <w:r>
        <w:rPr>
          <w:bCs/>
          <w:b/>
          <w:bCs/>
          <w:b/>
        </w:rPr>
        <w:t xml:space="preserve">Statistician to possess not only technical skills but also cultural competence. The ability to navigate these nuances ensures that the statistical models applied to</w:t>
      </w:r>
      <w:r>
        <w:rPr>
          <w:bCs/>
          <w:b/>
          <w:bCs/>
          <w:b/>
        </w:rPr>
        <w:t xml:space="preserve"> </w:t>
      </w:r>
      <w:r>
        <w:rPr>
          <w:bCs/>
          <w:b/>
          <w:bCs/>
          <w:b/>
          <w:bCs/>
          <w:b/>
        </w:rPr>
        <w:t xml:space="preserve">Iran Tehran are both accurate and culturally relevant.</w:t>
      </w:r>
      <w:r>
        <w:rPr>
          <w:bCs/>
          <w:b/>
          <w:bCs/>
          <w:b/>
          <w:bCs/>
          <w:b/>
        </w:rPr>
        <w:t xml:space="preserve"> </w:t>
      </w:r>
      <w:r>
        <w:rPr>
          <w:bCs/>
          <w:b/>
          <w:bCs/>
          <w:b/>
          <w:bCs/>
          <w:b/>
        </w:rPr>
        <w:t xml:space="preserve">Iran Tehran. The findings confirm that targeted statistical interventions, guided by a skilled</w:t>
      </w:r>
      <w:r>
        <w:rPr>
          <w:bCs/>
          <w:b/>
          <w:bCs/>
          <w:b/>
          <w:bCs/>
          <w:b/>
        </w:rPr>
        <w:t xml:space="preserve"> </w:t>
      </w:r>
      <w:r>
        <w:rPr>
          <w:bCs/>
          <w:b/>
          <w:bCs/>
          <w:b/>
          <w:bCs/>
          <w:b/>
          <w:bCs/>
          <w:b/>
        </w:rPr>
        <w:t xml:space="preserve">Statistician, can uncover hidden inequalities and inform more equitable policy decisions. As</w:t>
      </w:r>
      <w:r>
        <w:rPr>
          <w:bCs/>
          <w:b/>
          <w:bCs/>
          <w:b/>
          <w:bCs/>
          <w:b/>
          <w:bCs/>
          <w:b/>
        </w:rPr>
        <w:t xml:space="preserve"> </w:t>
      </w:r>
      <w:r>
        <w:rPr>
          <w:bCs/>
          <w:b/>
          <w:bCs/>
          <w:b/>
          <w:bCs/>
          <w:b/>
          <w:bCs/>
          <w:b/>
          <w:bCs/>
          <w:b/>
        </w:rPr>
        <w:t xml:space="preserve">Iran Tehran continues to grow, the demand for precise, reliable, and actionable data will only increase. Therefore, investing in statistical infrastructure and training is not merely an academic exercise but a necessity for sustainable urban development in the capital of Iran.</w:t>
      </w:r>
    </w:p>
    <w:p>
      <w:pPr>
        <w:pStyle w:val="BodyText"/>
      </w:pPr>
      <w:r>
        <w:t xml:space="preserve">Establishing a centralized open-data platform for</w:t>
      </w:r>
    </w:p>
    <w:p>
      <w:pPr>
        <w:pStyle w:val="BodyText"/>
      </w:pPr>
      <w:r>
        <w:t xml:space="preserve">Iran Tehran to improve transparency and accessibility for local statisticians.</w:t>
      </w:r>
    </w:p>
    <w:p>
      <w:pPr>
        <w:pStyle w:val="BodyText"/>
      </w:pPr>
      <w:r>
        <w:t xml:space="preserve">Increasing investment in data literacy programs for public sector employees in Iran.</w:t>
      </w:r>
    </w:p>
    <w:p>
      <w:pPr>
        <w:pStyle w:val="BodyText"/>
      </w:pPr>
      <w:r>
        <w:t xml:space="preserve">Fostering international collaborations between Iranian statistical institutes and global experts to adopt best practices in big data analytics.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Methodology in Iran Tehran</dc:title>
  <dc:creator/>
  <dc:language>en</dc:language>
  <cp:keywords/>
  <dcterms:created xsi:type="dcterms:W3CDTF">2026-07-29T12:12:08Z</dcterms:created>
  <dcterms:modified xsi:type="dcterms:W3CDTF">2026-07-29T12:12:08Z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