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Italy,</w:t>
      </w:r>
      <w:r>
        <w:t xml:space="preserve"> </w:t>
      </w:r>
      <w:r>
        <w:t xml:space="preserve">Milan</w:t>
      </w:r>
    </w:p>
    <w:bookmarkStart w:id="32" w:name="laboratory-report"/>
    <w:p>
      <w:pPr>
        <w:pStyle w:val="Heading1"/>
      </w:pPr>
      <w:r>
        <w:t xml:space="preserve">Laboratory Report</w:t>
      </w:r>
    </w:p>
    <w:bookmarkStart w:id="31" w:name="X571aadc7e67f74bca0b92110507ddb18ebdf125"/>
    <w:p>
      <w:pPr>
        <w:pStyle w:val="Heading2"/>
      </w:pPr>
      <w:r>
        <w:rPr>
          <w:bCs/>
          <w:b/>
        </w:rPr>
        <w:t xml:space="preserve">The Role and Impact of the Statistician in Italy, Milan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Quantitative Analysis and Data Sciences</w:t>
      </w:r>
      <w:r>
        <w:br/>
      </w:r>
      <w:r>
        <w:rPr>
          <w:bCs/>
          <w:b/>
        </w:rPr>
        <w:t xml:space="preserve">Purpose:</w:t>
      </w:r>
      <w:r>
        <w:t xml:space="preserve"> </w:t>
      </w:r>
      <w:r>
        <w:t xml:space="preserve">To evaluate the methodological frameworks, practical applications, and socio-economic significance of the</w:t>
      </w:r>
      <w:r>
        <w:t xml:space="preserve"> </w:t>
      </w:r>
      <w:r>
        <w:rPr>
          <w:bCs/>
          <w:b/>
          <w:iCs/>
          <w:i/>
        </w:rPr>
        <w:t xml:space="preserve">Statistician</w:t>
      </w:r>
      <w:r>
        <w:rPr>
          <w:iCs/>
          <w:i/>
        </w:rPr>
        <w:t xml:space="preserve">Milan</w:t>
      </w:r>
      <w:r>
        <w:t xml:space="preserve">, Italy.</w:t>
      </w:r>
    </w:p>
    <w:bookmarkStart w:id="20" w:name="introduction"/>
    <w:p>
      <w:pPr>
        <w:pStyle w:val="Heading3"/>
      </w:pPr>
      <w:r>
        <w:t xml:space="preserve">1. Introduction</w:t>
      </w:r>
    </w:p>
    <w:p>
      <w:pPr>
        <w:pStyle w:val="FirstParagraph"/>
      </w:pPr>
      <w:r>
        <w:t xml:space="preserve">In an era defined by big data and predictive analytics, the role of a professional who translates complex numerical data into actionable insights has never been more critical. This laboratory report focuses on the specific ecosystem of</w:t>
      </w:r>
      <w:r>
        <w:t xml:space="preserve"> </w:t>
      </w:r>
      <w:r>
        <w:rPr>
          <w:iCs/>
          <w:i/>
          <w:bCs/>
          <w:b/>
        </w:rPr>
        <w:t xml:space="preserve">Milan, Italy</w:t>
      </w:r>
      <w:r>
        <w:t xml:space="preserve">, a city that serves not only as Italy’s financial capital but also as one of Europe’s primary centers for fashion, design, and industrial engineering. The central figure in this analytical landscape is the</w:t>
      </w:r>
      <w:r>
        <w:t xml:space="preserve"> </w:t>
      </w:r>
      <w:r>
        <w:rPr>
          <w:bCs/>
          <w:b/>
          <w:iCs/>
          <w:i/>
        </w:rPr>
        <w:t xml:space="preserve">Statistician</w:t>
      </w:r>
      <w:r>
        <w:t xml:space="preserve">. By examining the unique characteristics of Milanese industries, we can better understand how statistical expertise is applied to solve local challenges while adhering to rigorous academic standards.</w:t>
      </w:r>
    </w:p>
    <w:bookmarkEnd w:id="20"/>
    <w:bookmarkStart w:id="27" w:name="objectives-of-the-analysis"/>
    <w:p>
      <w:pPr>
        <w:pStyle w:val="Heading3"/>
      </w:pPr>
      <w:r>
        <w:t xml:space="preserve">2. Objectives of the Analysis</w:t>
      </w:r>
    </w:p>
    <w:p>
      <w:pPr>
        <w:pStyle w:val="FirstParagraph"/>
      </w:pPr>
      <w:r>
        <w:t xml:space="preserve">The primary objective of this report is threefold:</w:t>
      </w:r>
    </w:p>
    <w:p>
      <w:pPr>
        <w:numPr>
          <w:ilvl w:val="0"/>
          <w:numId w:val="1001"/>
        </w:numPr>
        <w:pStyle w:val="Compact"/>
      </w:pPr>
      <w:r>
        <w:t xml:space="preserve">To define the core competencies expected of a</w:t>
      </w:r>
      <w:r>
        <w:t xml:space="preserve"> </w:t>
      </w:r>
      <w:r>
        <w:rPr>
          <w:bCs/>
          <w:b/>
          <w:iCs/>
          <w:i/>
        </w:rPr>
        <w:t xml:space="preserve">Statistician</w:t>
      </w:r>
    </w:p>
    <w:p>
      <w:pPr>
        <w:numPr>
          <w:ilvl w:val="0"/>
          <w:numId w:val="1001"/>
        </w:numPr>
        <w:pStyle w:val="Compact"/>
      </w:pPr>
      <w:r>
        <w:t xml:space="preserve">To assess how these statistical methods are integrated into key sectors such as finance, logistics, and fashion retail in</w:t>
      </w:r>
      <w:r>
        <w:t xml:space="preserve"> </w:t>
      </w:r>
      <w:r>
        <w:rPr>
          <w:iCs/>
          <w:i/>
          <w:bCs/>
          <w:b/>
        </w:rPr>
        <w:t xml:space="preserve">Milan</w:t>
      </w:r>
      <w:r>
        <w:t xml:space="preserve">.</w:t>
      </w:r>
    </w:p>
    <w:p>
      <w:pPr>
        <w:numPr>
          <w:ilvl w:val="0"/>
          <w:numId w:val="1001"/>
        </w:numPr>
      </w:pPr>
      <w:r>
        <w:t xml:space="preserve">To evaluate the impact of European data regulations on local analytical practices.</w:t>
      </w:r>
    </w:p>
    <w:p>
      <w:pPr>
        <w:numPr>
          <w:ilvl w:val="0"/>
          <w:numId w:val="1000"/>
        </w:numPr>
        <w:pStyle w:val="Heading3"/>
      </w:pPr>
      <w:bookmarkStart w:id="21" w:name="methodological-framework"/>
      <w:r>
        <w:t xml:space="preserve">3. Methodological Framework</w:t>
      </w:r>
      <w:bookmarkEnd w:id="21"/>
    </w:p>
    <w:p>
      <w:pPr>
        <w:numPr>
          <w:ilvl w:val="0"/>
          <w:numId w:val="1000"/>
        </w:numPr>
      </w:pPr>
      <w:r>
        <w:t xml:space="preserve">To ensure scientific rigor, this study employs a mixed-methods approach. First, we analyze quantitative performance metrics from major enterprises in</w:t>
      </w:r>
      <w:r>
        <w:t xml:space="preserve"> </w:t>
      </w:r>
      <w:r>
        <w:rPr>
          <w:iCs/>
          <w:i/>
          <w:bCs/>
          <w:b/>
        </w:rPr>
        <w:t xml:space="preserve">Milan</w:t>
      </w:r>
      <w:r>
        <w:t xml:space="preserve">. Second, we conduct qualitative interviews with leading</w:t>
      </w:r>
      <w:r>
        <w:t xml:space="preserve"> </w:t>
      </w:r>
      <w:r>
        <w:rPr>
          <w:bCs/>
          <w:b/>
          <w:iCs/>
          <w:i/>
        </w:rPr>
        <w:t xml:space="preserve">Statistician</w:t>
      </w:r>
    </w:p>
    <w:p>
      <w:pPr>
        <w:numPr>
          <w:ilvl w:val="0"/>
          <w:numId w:val="1000"/>
        </w:numPr>
        <w:pStyle w:val="Heading3"/>
      </w:pPr>
      <w:bookmarkStart w:id="22" w:name="sector-specific-applications-in-milan"/>
      <w:r>
        <w:t xml:space="preserve">4. Sector-Specific Applications in Milan</w:t>
      </w:r>
      <w:bookmarkEnd w:id="22"/>
    </w:p>
    <w:p>
      <w:pPr>
        <w:numPr>
          <w:ilvl w:val="0"/>
          <w:numId w:val="1000"/>
        </w:numPr>
        <w:pStyle w:val="Heading4"/>
      </w:pPr>
      <w:bookmarkStart w:id="23" w:name="the-financial-hub-of-lombardy"/>
      <w:r>
        <w:rPr>
          <w:bCs/>
          <w:b/>
        </w:rPr>
        <w:t xml:space="preserve">The Financial Hub of Lombardy:</w:t>
      </w:r>
      <w:bookmarkEnd w:id="23"/>
    </w:p>
    <w:p>
      <w:pPr>
        <w:numPr>
          <w:ilvl w:val="0"/>
          <w:numId w:val="1000"/>
        </w:numPr>
      </w:pPr>
      <w:r>
        <w:t xml:space="preserve">Milan is home to the Borsa Italiana, Italy’s national stock exchange. In this high-pressure environment, the</w:t>
      </w:r>
      <w:r>
        <w:t xml:space="preserve"> </w:t>
      </w:r>
      <w:r>
        <w:rPr>
          <w:bCs/>
          <w:b/>
          <w:iCs/>
          <w:i/>
        </w:rPr>
        <w:t xml:space="preserve">Statistician</w:t>
      </w:r>
      <w:r>
        <w:rPr>
          <w:bCs/>
          <w:b/>
        </w:rPr>
        <w:t xml:space="preserve">Statistician</w:t>
      </w:r>
    </w:p>
    <w:p>
      <w:pPr>
        <w:numPr>
          <w:ilvl w:val="0"/>
          <w:numId w:val="1000"/>
        </w:numPr>
        <w:pStyle w:val="Heading4"/>
      </w:pPr>
      <w:bookmarkStart w:id="24" w:name="fashion-and-retail-analytics"/>
      <w:r>
        <w:rPr>
          <w:bCs/>
          <w:b/>
        </w:rPr>
        <w:t xml:space="preserve">Fashion and Retail Analytics:</w:t>
      </w:r>
      <w:bookmarkEnd w:id="24"/>
    </w:p>
    <w:p>
      <w:pPr>
        <w:numPr>
          <w:ilvl w:val="0"/>
          <w:numId w:val="1000"/>
        </w:numPr>
      </w:pPr>
      <w:r>
        <w:t xml:space="preserve">As the global capital of fashion, Milan hosts numerous headquarters for luxury brands. For these companies, data is not just about money; it is about taste and consumer behavior. A</w:t>
      </w:r>
      <w:r>
        <w:t xml:space="preserve"> </w:t>
      </w:r>
      <w:r>
        <w:rPr>
          <w:bCs/>
          <w:b/>
          <w:iCs/>
          <w:i/>
        </w:rPr>
        <w:t xml:space="preserve">Statistician</w:t>
      </w:r>
    </w:p>
    <w:p>
      <w:pPr>
        <w:numPr>
          <w:ilvl w:val="0"/>
          <w:numId w:val="1000"/>
        </w:numPr>
        <w:pStyle w:val="Heading4"/>
      </w:pPr>
      <w:bookmarkStart w:id="25" w:name="logistics-and-supply-chain-management"/>
      <w:r>
        <w:rPr>
          <w:bCs/>
          <w:b/>
        </w:rPr>
        <w:t xml:space="preserve">Logistics and Supply Chain Management:</w:t>
      </w:r>
      <w:bookmarkEnd w:id="25"/>
    </w:p>
    <w:p>
      <w:pPr>
        <w:numPr>
          <w:ilvl w:val="0"/>
          <w:numId w:val="1000"/>
        </w:numPr>
      </w:pPr>
      <w:r>
        <w:t xml:space="preserve">Milan’s strategic location in northern Italy makes it a crucial logistical node for both domestic distribution and international exports. The</w:t>
      </w:r>
      <w:r>
        <w:t xml:space="preserve"> </w:t>
      </w:r>
      <w:r>
        <w:rPr>
          <w:bCs/>
          <w:b/>
          <w:iCs/>
          <w:i/>
        </w:rPr>
        <w:t xml:space="preserve">Statistician</w:t>
      </w:r>
    </w:p>
    <w:p>
      <w:pPr>
        <w:numPr>
          <w:ilvl w:val="0"/>
          <w:numId w:val="1000"/>
        </w:numPr>
        <w:pStyle w:val="Heading3"/>
      </w:pPr>
      <w:bookmarkStart w:id="26" w:name="X02cbbdd7d2ef46f3536812edb4196006ba4168f"/>
      <w:r>
        <w:t xml:space="preserve">5. Challenges Faced by Statisticians in Milan</w:t>
      </w:r>
      <w:bookmarkEnd w:id="26"/>
    </w:p>
    <w:p>
      <w:pPr>
        <w:numPr>
          <w:ilvl w:val="0"/>
          <w:numId w:val="1000"/>
        </w:numPr>
      </w:pPr>
      <w:r>
        <w:t xml:space="preserve">Despite the opportunities, professionals operating as a</w:t>
      </w:r>
      <w:r>
        <w:t xml:space="preserve"> </w:t>
      </w:r>
      <w:r>
        <w:rPr>
          <w:bCs/>
          <w:b/>
          <w:iCs/>
          <w:i/>
        </w:rPr>
        <w:t xml:space="preserve">Statistician</w:t>
      </w:r>
      <w:r>
        <w:rPr>
          <w:iCs/>
          <w:i/>
        </w:rPr>
        <w:t xml:space="preserve">Milan</w:t>
      </w:r>
      <w:r>
        <w:t xml:space="preserve">Data Privacy Compliance: The General Data Protection Regulation (GDPR) imposes strict limits on how data can be collected and analyzed. A</w:t>
      </w:r>
      <w:r>
        <w:t xml:space="preserve"> </w:t>
      </w:r>
      <w:r>
        <w:rPr>
          <w:bCs/>
          <w:b/>
          <w:iCs/>
          <w:i/>
        </w:rPr>
        <w:t xml:space="preserve">Statistician</w:t>
      </w:r>
    </w:p>
    <w:p>
      <w:pPr>
        <w:numPr>
          <w:ilvl w:val="0"/>
          <w:numId w:val="1001"/>
        </w:numPr>
        <w:pStyle w:val="Compact"/>
      </w:pPr>
      <w:r>
        <w:t xml:space="preserve">Skill Gap in Traditional Industries: While fintech startups thrive, traditional manufacturing firms in the Milanese hinterland may struggle to adopt advanced statistical methods. Here, the role of a</w:t>
      </w:r>
      <w:r>
        <w:t xml:space="preserve"> </w:t>
      </w:r>
      <w:r>
        <w:rPr>
          <w:bCs/>
          <w:b/>
          <w:iCs/>
          <w:i/>
        </w:rPr>
        <w:t xml:space="preserve">Statistician</w:t>
      </w:r>
    </w:p>
    <w:bookmarkEnd w:id="27"/>
    <w:bookmarkStart w:id="28" w:name="X5ffb817739290a7651770ca601008f65c6b1853"/>
    <w:p>
      <w:pPr>
        <w:pStyle w:val="Heading3"/>
      </w:pPr>
      <w:r>
        <w:t xml:space="preserve">6. Educational Requirements and Professional Standards</w:t>
      </w:r>
    </w:p>
    <w:p>
      <w:pPr>
        <w:pStyle w:val="FirstParagraph"/>
      </w:pPr>
      <w:r>
        <w:t xml:space="preserve">In Italy, becoming a certified</w:t>
      </w:r>
      <w:r>
        <w:t xml:space="preserve"> </w:t>
      </w:r>
      <w:r>
        <w:rPr>
          <w:bCs/>
          <w:b/>
          <w:iCs/>
          <w:i/>
        </w:rPr>
        <w:t xml:space="preserve">Statistician</w:t>
      </w:r>
      <w:r>
        <w:rPr>
          <w:iCs/>
          <w:i/>
        </w:rPr>
        <w:t xml:space="preserve">Milan</w:t>
      </w:r>
      <w:r>
        <w:t xml:space="preserve">, the competition for top talent is fierce, driving continuous upskilling and specialization.</w:t>
      </w:r>
    </w:p>
    <w:bookmarkEnd w:id="28"/>
    <w:bookmarkStart w:id="29" w:name="conclusion"/>
    <w:p>
      <w:pPr>
        <w:pStyle w:val="Heading3"/>
      </w:pPr>
      <w:r>
        <w:t xml:space="preserve">7. Conclusion</w:t>
      </w:r>
    </w:p>
    <w:p>
      <w:pPr>
        <w:pStyle w:val="FirstParagraph"/>
      </w:pPr>
      <w:r>
        <w:t xml:space="preserve">In conclusion, the</w:t>
      </w:r>
      <w:r>
        <w:t xml:space="preserve"> </w:t>
      </w:r>
      <w:r>
        <w:rPr>
          <w:bCs/>
          <w:b/>
          <w:iCs/>
          <w:i/>
        </w:rPr>
        <w:t xml:space="preserve">Statistician</w:t>
      </w:r>
      <w:r>
        <w:rPr>
          <w:iCs/>
          <w:i/>
        </w:rPr>
        <w:t xml:space="preserve">Milan, Italy</w:t>
      </w:r>
      <w:r>
        <w:t xml:space="preserve">. From navigating the complexities of global finance to optimizing supply chains for luxury goods, their analytical prowess drives progress. As technology evolves—particularly with the rise of artificial intelligence—the role will only grow more vital. However, human insight remains indispensable; data alone cannot make ethical judgments or understand cultural nuances. Therefore, collaboration between advanced algorithms and expert</w:t>
      </w:r>
      <w:r>
        <w:t xml:space="preserve"> </w:t>
      </w:r>
      <w:r>
        <w:rPr>
          <w:bCs/>
          <w:b/>
          <w:iCs/>
          <w:i/>
        </w:rPr>
        <w:t xml:space="preserve">Statistician</w:t>
      </w:r>
    </w:p>
    <w:bookmarkEnd w:id="29"/>
    <w:bookmarkStart w:id="30" w:name="recommendations"/>
    <w:p>
      <w:pPr>
        <w:pStyle w:val="Heading3"/>
      </w:pPr>
      <w:r>
        <w:t xml:space="preserve">8. Recommendations</w:t>
      </w:r>
    </w:p>
    <w:p>
      <w:pPr>
        <w:pStyle w:val="FirstParagraph"/>
      </w:pPr>
      <w:r>
        <w:t xml:space="preserve">Increase investment in STEM education within Lombardy to foster a new generation of data-literate citizens.</w:t>
      </w:r>
    </w:p>
    <w:p>
      <w:pPr>
        <w:pStyle w:val="BodyText"/>
      </w:pPr>
      <w:r>
        <w:t xml:space="preserve">Foster partnerships between universities and local industries to provide practical experience for aspiring</w:t>
      </w:r>
      <w:r>
        <w:t xml:space="preserve"> </w:t>
      </w:r>
      <w:r>
        <w:rPr>
          <w:bCs/>
          <w:b/>
          <w:iCs/>
          <w:i/>
        </w:rPr>
        <w:t xml:space="preserve">Statistician</w:t>
      </w:r>
    </w:p>
    <w:p>
      <w:pPr>
        <w:pStyle w:val="BodyText"/>
      </w:pPr>
      <w:r>
        <w:t xml:space="preserve">Promote interdisciplinary studies that combine statistical knowledge with domain expertise in fields like fashion, design, and engineering unique to Milan.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the Statistician in Italy, Milan</dc:title>
  <dc:creator/>
  <dc:language>en</dc:language>
  <cp:keywords/>
  <dcterms:created xsi:type="dcterms:W3CDTF">2026-07-29T06:12:10Z</dcterms:created>
  <dcterms:modified xsi:type="dcterms:W3CDTF">2026-07-29T06:12:10Z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