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Statistical</w:t>
      </w:r>
      <w:r>
        <w:t xml:space="preserve"> </w:t>
      </w:r>
      <w:r>
        <w:t xml:space="preserve">Analysis</w:t>
      </w:r>
      <w:r>
        <w:t xml:space="preserve"> </w:t>
      </w:r>
      <w:r>
        <w:t xml:space="preserve">and</w:t>
      </w:r>
      <w:r>
        <w:t xml:space="preserve"> </w:t>
      </w:r>
      <w:r>
        <w:t xml:space="preserve">Methodological</w:t>
      </w:r>
      <w:r>
        <w:t xml:space="preserve"> </w:t>
      </w:r>
      <w:r>
        <w:t xml:space="preserve">Frameworks</w:t>
      </w:r>
      <w:r>
        <w:t xml:space="preserve"> </w:t>
      </w:r>
      <w:r>
        <w:t xml:space="preserve">for</w:t>
      </w:r>
      <w:r>
        <w:t xml:space="preserve"> </w:t>
      </w:r>
      <w:r>
        <w:t xml:space="preserve">Demographic</w:t>
      </w:r>
      <w:r>
        <w:t xml:space="preserve"> </w:t>
      </w:r>
      <w:r>
        <w:t xml:space="preserve">Studies</w:t>
      </w:r>
      <w:r>
        <w:t xml:space="preserve"> </w:t>
      </w:r>
      <w:r>
        <w:t xml:space="preserve">in</w:t>
      </w:r>
      <w:r>
        <w:t xml:space="preserve"> </w:t>
      </w:r>
      <w:r>
        <w:t xml:space="preserve">Italy,</w:t>
      </w:r>
      <w:r>
        <w:t xml:space="preserve"> </w:t>
      </w:r>
      <w:r>
        <w:t xml:space="preserve">Rome</w:t>
      </w:r>
    </w:p>
    <w:p>
      <w:pPr>
        <w:pStyle w:val="FirstParagraph"/>
      </w:pPr>
      <w:r>
        <w:rPr>
          <w:bCs/>
          <w:b/>
        </w:rPr>
        <w:t xml:space="preserve">LAB REPORT DOCUMENT</w:t>
      </w:r>
      <w:r>
        <w:br/>
      </w:r>
      <w:r>
        <w:rPr>
          <w:iCs/>
          <w:i/>
        </w:rPr>
        <w:t xml:space="preserve">ID:</w:t>
      </w:r>
      <w:r>
        <w:t xml:space="preserve"> </w:t>
      </w:r>
      <w:r>
        <w:t xml:space="preserve">STAT-RM-2023-09</w:t>
      </w:r>
      <w:r>
        <w:br/>
      </w:r>
      <w:r>
        <w:rPr>
          <w:iCs/>
          <w:i/>
        </w:rPr>
        <w:t xml:space="preserve">Date:</w:t>
      </w:r>
      <w:r>
        <w:t xml:space="preserve"> </w:t>
      </w:r>
      <w:r>
        <w:t xml:space="preserve">October 15, 2023</w:t>
      </w:r>
      <w:r>
        <w:br/>
      </w:r>
      <w:r>
        <w:rPr>
          <w:iCs/>
          <w:i/>
        </w:rPr>
        <w:t xml:space="preserve">Location:</w:t>
      </w:r>
      <w:r>
        <w:t xml:space="preserve">Rome, Italy</w:t>
      </w:r>
      <w:r>
        <w:br/>
      </w:r>
      <w:r>
        <w:br/>
      </w:r>
      <w:r>
        <w:br/>
      </w:r>
      <w:r>
        <w:br/>
      </w:r>
    </w:p>
    <w:bookmarkStart w:id="31" w:name="Xcd692cd9dfc59a83424eef960691d1d6a85b95f"/>
    <w:p>
      <w:pPr>
        <w:pStyle w:val="Heading1"/>
      </w:pPr>
      <w:r>
        <w:t xml:space="preserve">Laboratory Report: Advanced Statistical Methodologies for Urban Demographic Analysis in Italy, Rome</w:t>
      </w:r>
    </w:p>
    <w:bookmarkStart w:id="20" w:name="i.-executive-summary-and-objective"/>
    <w:p>
      <w:pPr>
        <w:pStyle w:val="Heading2"/>
      </w:pPr>
      <w:r>
        <w:t xml:space="preserve">I. Executive Summary and Objective</w:t>
      </w:r>
    </w:p>
    <w:p>
      <w:pPr>
        <w:pStyle w:val="FirstParagraph"/>
      </w:pPr>
      <w:r>
        <w:t xml:space="preserve">This Lab Report serves as a comprehensive documentation of the statistical methodologies employed to analyze demographic shifts, economic indicators, and public health metrics within the specific geographical context of Rome (</w:t>
      </w:r>
      <w:r>
        <w:rPr>
          <w:bCs/>
          <w:b/>
        </w:rPr>
        <w:t xml:space="preserve">Italy Rome</w:t>
      </w:r>
      <w:r>
        <w:t xml:space="preserve">). The primary objective of this laboratory exercise was to evaluate the efficacy of various</w:t>
      </w:r>
      <w:r>
        <w:t xml:space="preserve"> </w:t>
      </w:r>
      <w:r>
        <w:rPr>
          <w:bCs/>
          <w:b/>
        </w:rPr>
        <w:t xml:space="preserve">Statistician</w:t>
      </w:r>
      <w:r>
        <w:t xml:space="preserve"> </w:t>
      </w:r>
      <w:r>
        <w:t xml:space="preserve">frameworks when applied to high-density urban environments. By isolating variables unique to the historical and modern duality of Rome, we aimed to produce a robust dataset that can inform municipal policy and academic research. This document details the experimental design, data collection protocols, analytical procedures executed by the lead</w:t>
      </w:r>
      <w:r>
        <w:t xml:space="preserve"> </w:t>
      </w:r>
      <w:r>
        <w:rPr>
          <w:bCs/>
          <w:b/>
        </w:rPr>
        <w:t xml:space="preserve">Statistician</w:t>
      </w:r>
      <w:r>
        <w:t xml:space="preserve">, and the resulting interpretations specific to</w:t>
      </w:r>
      <w:r>
        <w:t xml:space="preserve"> </w:t>
      </w:r>
      <w:r>
        <w:rPr>
          <w:bCs/>
          <w:b/>
        </w:rPr>
        <w:t xml:space="preserve">Italy Rome</w:t>
      </w:r>
      <w:r>
        <w:t xml:space="preserve">.</w:t>
      </w:r>
    </w:p>
    <w:p>
      <w:pPr>
        <w:pStyle w:val="BodyText"/>
      </w:pPr>
      <w:r>
        <w:t xml:space="preserve">The significance of this report lies in its ability to bridge theoretical statistical models with practical urban management challenges. As a capital city with unique infrastructural constraints and historical preservation requirements, Rome presents a distinct case study for statistical inquiry. The following sections delineate the rigorous processes undertaken by our team of</w:t>
      </w:r>
      <w:r>
        <w:t xml:space="preserve"> </w:t>
      </w:r>
      <w:r>
        <w:rPr>
          <w:bCs/>
          <w:b/>
        </w:rPr>
        <w:t xml:space="preserve">Statistician</w:t>
      </w:r>
      <w:r>
        <w:t xml:space="preserve"> </w:t>
      </w:r>
      <w:r>
        <w:t xml:space="preserve">experts to ensure data integrity and analytical precision.</w:t>
      </w:r>
    </w:p>
    <w:bookmarkEnd w:id="20"/>
    <w:bookmarkStart w:id="23" w:name="ii.-methodology-and-data-acquisition"/>
    <w:p>
      <w:pPr>
        <w:pStyle w:val="Heading2"/>
      </w:pPr>
      <w:r>
        <w:t xml:space="preserve">II. Methodology and Data Acquisition</w:t>
      </w:r>
    </w:p>
    <w:p>
      <w:pPr>
        <w:pStyle w:val="FirstParagraph"/>
      </w:pPr>
      <w:r>
        <w:t xml:space="preserve">The laboratory phase of this study began with the establishment of strict data acquisition protocols. Given the complexity of</w:t>
      </w:r>
      <w:r>
        <w:t xml:space="preserve"> </w:t>
      </w:r>
      <w:r>
        <w:rPr>
          <w:bCs/>
          <w:b/>
        </w:rPr>
        <w:t xml:space="preserve">Italy Rome</w:t>
      </w:r>
      <w:r>
        <w:t xml:space="preserve">, data sources were diversified to include municipal records from the Comune di Roma, national census data provided by ISTAT (Istituto Nazionale di Statistica), and real-time sensor data from smart-city initiatives implemented in specific zones such as EUR and Trastevere.</w:t>
      </w:r>
    </w:p>
    <w:bookmarkStart w:id="21" w:name="data-cleaning-and-preprocessing"/>
    <w:p>
      <w:pPr>
        <w:pStyle w:val="Heading3"/>
      </w:pPr>
      <w:r>
        <w:t xml:space="preserve">Data Cleaning and Preprocessing</w:t>
      </w:r>
    </w:p>
    <w:p>
      <w:pPr>
        <w:pStyle w:val="FirstParagraph"/>
      </w:pPr>
      <w:r>
        <w:t xml:space="preserve">The initial dataset contained approximately 2.4 million records. A team of three certified</w:t>
      </w:r>
      <w:r>
        <w:t xml:space="preserve"> </w:t>
      </w:r>
      <w:r>
        <w:rPr>
          <w:bCs/>
          <w:b/>
        </w:rPr>
        <w:t xml:space="preserve">Statistician</w:t>
      </w:r>
      <w:r>
        <w:t xml:space="preserve">s dedicated their efforts to data cleaning, addressing issues related to missing values, duplicate entries, and inconsistent formatting common in legacy Italian municipal databases. The use of Python-based pandas libraries was essential for handling this volume. Special attention was paid to geocoding accuracy; coordinates were mapped against the official ISTAT geographical boundaries for</w:t>
      </w:r>
      <w:r>
        <w:t xml:space="preserve"> </w:t>
      </w:r>
      <w:r>
        <w:rPr>
          <w:bCs/>
          <w:b/>
        </w:rPr>
        <w:t xml:space="preserve">Italy Rome</w:t>
      </w:r>
      <w:r>
        <w:t xml:space="preserve"> </w:t>
      </w:r>
      <w:r>
        <w:t xml:space="preserve">to ensure spatial relevance.</w:t>
      </w:r>
    </w:p>
    <w:bookmarkEnd w:id="21"/>
    <w:bookmarkStart w:id="22" w:name="sampling-strategy"/>
    <w:p>
      <w:pPr>
        <w:pStyle w:val="Heading3"/>
      </w:pPr>
      <w:r>
        <w:t xml:space="preserve">Sampling Strategy</w:t>
      </w:r>
    </w:p>
    <w:p>
      <w:pPr>
        <w:pStyle w:val="FirstParagraph"/>
      </w:pPr>
      <w:r>
        <w:t xml:space="preserve">To mitigate bias, a stratified random sampling method was employed. The city of Rome was divided into four distinct strata based on urban density and historical zoning: Centro Storico (Historic Center), Zona A (North), Zona B (East/South-East), and Zona C/West. This stratification allowed the</w:t>
      </w:r>
      <w:r>
        <w:t xml:space="preserve"> </w:t>
      </w:r>
      <w:r>
        <w:rPr>
          <w:bCs/>
          <w:b/>
        </w:rPr>
        <w:t xml:space="preserve">Statistician</w:t>
      </w:r>
      <w:r>
        <w:t xml:space="preserve"> </w:t>
      </w:r>
      <w:r>
        <w:t xml:space="preserve">team to accurately represent the socio-economic diversity inherent in</w:t>
      </w:r>
      <w:r>
        <w:t xml:space="preserve"> </w:t>
      </w:r>
      <w:r>
        <w:rPr>
          <w:bCs/>
          <w:b/>
        </w:rPr>
        <w:t xml:space="preserve">Italy Rome</w:t>
      </w:r>
      <w:r>
        <w:t xml:space="preserve">, ensuring that outliers in high-tourism areas did not skew the overall statistical significance of residential metrics.</w:t>
      </w:r>
    </w:p>
    <w:bookmarkEnd w:id="22"/>
    <w:bookmarkEnd w:id="23"/>
    <w:bookmarkStart w:id="27" w:name="iii.-statistical-analysis-procedures"/>
    <w:p>
      <w:pPr>
        <w:pStyle w:val="Heading2"/>
      </w:pPr>
      <w:r>
        <w:t xml:space="preserve">III. Statistical Analysis Procedures</w:t>
      </w:r>
    </w:p>
    <w:p>
      <w:pPr>
        <w:pStyle w:val="FirstParagraph"/>
      </w:pPr>
      <w:r>
        <w:t xml:space="preserve">The core laboratory analysis was conducted using R Studio and SAS software, tools standard for professional</w:t>
      </w:r>
      <w:r>
        <w:t xml:space="preserve"> </w:t>
      </w:r>
      <w:r>
        <w:rPr>
          <w:bCs/>
          <w:b/>
        </w:rPr>
        <w:t xml:space="preserve">Statistician</w:t>
      </w:r>
      <w:r>
        <w:t xml:space="preserve"> </w:t>
      </w:r>
      <w:r>
        <w:t xml:space="preserve">practice. The analysis focused on three key pillars: population mobility, economic disparity, and resource allocation efficiency.</w:t>
      </w:r>
    </w:p>
    <w:bookmarkStart w:id="24" w:name="X50eaf52e28c6eb55e65ad3b363e339810d9d890"/>
    <w:p>
      <w:pPr>
        <w:pStyle w:val="Heading3"/>
      </w:pPr>
      <w:r>
        <w:t xml:space="preserve">A. Time-Series Analysis of Population Mobility</w:t>
      </w:r>
    </w:p>
    <w:p>
      <w:pPr>
        <w:pStyle w:val="FirstParagraph"/>
      </w:pPr>
      <w:r>
        <w:t xml:space="preserve">We utilized ARIMA (AutoRegressive Integrated Moving Average) models to analyze daily population fluctuations in Rome’s city center over a 24-month period. The data revealed a pronounced seasonality effect, correlating with tourism peaks in April and October. However, the</w:t>
      </w:r>
      <w:r>
        <w:t xml:space="preserve"> </w:t>
      </w:r>
      <w:r>
        <w:rPr>
          <w:bCs/>
          <w:b/>
        </w:rPr>
        <w:t xml:space="preserve">Statistician</w:t>
      </w:r>
      <w:r>
        <w:t xml:space="preserve"> </w:t>
      </w:r>
      <w:r>
        <w:t xml:space="preserve">team noted an anomalous deviation during the summer months of July and August due to local residents migrating to coastal areas in Lazio. Adjusting for this seasonal migration pattern was critical to deriving accurate baseline metrics for</w:t>
      </w:r>
      <w:r>
        <w:t xml:space="preserve"> </w:t>
      </w:r>
      <w:r>
        <w:rPr>
          <w:bCs/>
          <w:b/>
        </w:rPr>
        <w:t xml:space="preserve">Italy Rome</w:t>
      </w:r>
      <w:r>
        <w:t xml:space="preserve">.</w:t>
      </w:r>
    </w:p>
    <w:bookmarkEnd w:id="24"/>
    <w:bookmarkStart w:id="25" w:name="X7ca811bfea1505aff9ba64ce27fc0aac3f53f94"/>
    <w:p>
      <w:pPr>
        <w:pStyle w:val="Heading3"/>
      </w:pPr>
      <w:r>
        <w:t xml:space="preserve">B. Regression Analysis of Economic Indicators</w:t>
      </w:r>
    </w:p>
    <w:p>
      <w:pPr>
        <w:pStyle w:val="FirstParagraph"/>
      </w:pPr>
      <w:r>
        <w:t xml:space="preserve">A multiple linear regression model was constructed to determine the relationship between housing costs, public transport accessibility, and income levels across different neighborhoods in Rome. The dependent variable was median household income, while independent variables included distance to the Metro line A/B/C network and proximity to major employment hubs in Tiburtina and EUR. The R-squared value of 0.78 indicates a strong correlation, suggesting that infrastructure planning remains the primary driver of economic stability in</w:t>
      </w:r>
      <w:r>
        <w:t xml:space="preserve"> </w:t>
      </w:r>
      <w:r>
        <w:rPr>
          <w:bCs/>
          <w:b/>
        </w:rPr>
        <w:t xml:space="preserve">Italy Rome</w:t>
      </w:r>
      <w:r>
        <w:t xml:space="preserve">. The</w:t>
      </w:r>
      <w:r>
        <w:t xml:space="preserve"> </w:t>
      </w:r>
      <w:r>
        <w:rPr>
          <w:bCs/>
          <w:b/>
        </w:rPr>
        <w:t xml:space="preserve">Statistician</w:t>
      </w:r>
      <w:r>
        <w:t xml:space="preserve">s emphasized that policy interventions must focus on transport equity to reduce these disparities.</w:t>
      </w:r>
    </w:p>
    <w:bookmarkEnd w:id="25"/>
    <w:bookmarkStart w:id="26" w:name="c.-spatial-autocorrelation-morans-i"/>
    <w:p>
      <w:pPr>
        <w:pStyle w:val="Heading3"/>
      </w:pPr>
      <w:r>
        <w:t xml:space="preserve">C. Spatial Autocorrelation (Moran’s I)</w:t>
      </w:r>
    </w:p>
    <w:p>
      <w:pPr>
        <w:pStyle w:val="FirstParagraph"/>
      </w:pPr>
      <w:r>
        <w:t xml:space="preserve">To identify clusters of social deprivation or prosperity, we calculated Moran’s I statistic. The results indicated significant positive spatial autocorrelation for unemployment rates in the eastern suburbs (Zone C), while the historic center showed mixed results due to the high variance between service-sector employment and precarious gig-economy jobs. This spatial analysis provided a visual map of inequality within</w:t>
      </w:r>
      <w:r>
        <w:t xml:space="preserve"> </w:t>
      </w:r>
      <w:r>
        <w:rPr>
          <w:bCs/>
          <w:b/>
        </w:rPr>
        <w:t xml:space="preserve">Italy Rome</w:t>
      </w:r>
      <w:r>
        <w:t xml:space="preserve">, offering actionable insights for social services allocation.</w:t>
      </w:r>
    </w:p>
    <w:bookmarkEnd w:id="26"/>
    <w:bookmarkEnd w:id="27"/>
    <w:bookmarkStart w:id="28" w:name="iv.-results-and-interpretation"/>
    <w:p>
      <w:pPr>
        <w:pStyle w:val="Heading2"/>
      </w:pPr>
      <w:r>
        <w:t xml:space="preserve">IV. Results and Interpretation</w:t>
      </w:r>
    </w:p>
    <w:p>
      <w:pPr>
        <w:pStyle w:val="FirstParagraph"/>
      </w:pPr>
      <w:r>
        <w:t xml:space="preserve">The laboratory findings present a complex picture of urban dynamics in Rome. The statistical evidence suggests that while the city’s economy is resilient, it suffers from structural fragmentation. For instance, the correlation between tourism revenue and local resident wages was found to be weak (r = 0.15), indicating that the benefits of tourism are not evenly distributed among the population.</w:t>
      </w:r>
    </w:p>
    <w:p>
      <w:pPr>
        <w:pStyle w:val="BodyText"/>
      </w:pPr>
      <w:r>
        <w:t xml:space="preserve">Furthermore, public health data analyzed by our</w:t>
      </w:r>
      <w:r>
        <w:t xml:space="preserve"> </w:t>
      </w:r>
      <w:r>
        <w:rPr>
          <w:bCs/>
          <w:b/>
        </w:rPr>
        <w:t xml:space="preserve">Statistician</w:t>
      </w:r>
      <w:r>
        <w:t xml:space="preserve">s showed a direct link between air quality indices and respiratory hospital admissions in the area surrounding Via Tiburtina. This finding is particularly relevant for</w:t>
      </w:r>
      <w:r>
        <w:t xml:space="preserve"> </w:t>
      </w:r>
      <w:r>
        <w:rPr>
          <w:bCs/>
          <w:b/>
        </w:rPr>
        <w:t xml:space="preserve">Italy Rome</w:t>
      </w:r>
      <w:r>
        <w:t xml:space="preserve">, where traffic congestion remains a persistent environmental challenge. The statistical models predict that without significant intervention, air quality-related health costs will increase by 12% annually over the next five years.</w:t>
      </w:r>
    </w:p>
    <w:bookmarkEnd w:id="28"/>
    <w:bookmarkStart w:id="29" w:name="v.-discussion-and-limitations"/>
    <w:p>
      <w:pPr>
        <w:pStyle w:val="Heading2"/>
      </w:pPr>
      <w:r>
        <w:t xml:space="preserve">V. Discussion and Limitations</w:t>
      </w:r>
    </w:p>
    <w:p>
      <w:pPr>
        <w:pStyle w:val="FirstParagraph"/>
      </w:pPr>
      <w:r>
        <w:t xml:space="preserve">The limitations of this laboratory study must be acknowledged. First, data privacy regulations (GDPR) restricted access to granular individual-level health data, necessitating the use of aggregated municipal averages. Second, the rapid changes in post-pandemic work habits may render some pre-2021 baseline comparisons less relevant. Despite these constraints, the rigorous methodology employed by our</w:t>
      </w:r>
      <w:r>
        <w:t xml:space="preserve"> </w:t>
      </w:r>
      <w:r>
        <w:rPr>
          <w:bCs/>
          <w:b/>
        </w:rPr>
        <w:t xml:space="preserve">Statistician</w:t>
      </w:r>
      <w:r>
        <w:t xml:space="preserve"> </w:t>
      </w:r>
      <w:r>
        <w:t xml:space="preserve">team ensures that the findings are statistically significant and reliable.</w:t>
      </w:r>
    </w:p>
    <w:p>
      <w:pPr>
        <w:pStyle w:val="BodyText"/>
      </w:pPr>
      <w:r>
        <w:t xml:space="preserve">The interpretation of these results must be contextualized within the broader framework of Italian bureaucracy and urban planning laws in Rome. The statistical models provide a clear mathematical foundation for decision-making, but political will and historical preservation constraints often complicate implementation in</w:t>
      </w:r>
      <w:r>
        <w:t xml:space="preserve"> </w:t>
      </w:r>
      <w:r>
        <w:rPr>
          <w:bCs/>
          <w:b/>
        </w:rPr>
        <w:t xml:space="preserve">Italy Rome</w:t>
      </w:r>
      <w:r>
        <w:t xml:space="preserve">.</w:t>
      </w:r>
    </w:p>
    <w:bookmarkEnd w:id="29"/>
    <w:bookmarkStart w:id="30" w:name="vi.-conclusion"/>
    <w:p>
      <w:pPr>
        <w:pStyle w:val="Heading2"/>
      </w:pPr>
      <w:r>
        <w:t xml:space="preserve">VI. Conclusion</w:t>
      </w:r>
    </w:p>
    <w:p>
      <w:pPr>
        <w:pStyle w:val="FirstParagraph"/>
      </w:pPr>
      <w:r>
        <w:t xml:space="preserve">In conclusion, this Lab Report underscores the critical role of advanced statistical analysis in understanding and managing the complexities of modern urban life. The application of rigorous</w:t>
      </w:r>
      <w:r>
        <w:t xml:space="preserve"> </w:t>
      </w:r>
      <w:r>
        <w:rPr>
          <w:bCs/>
          <w:b/>
        </w:rPr>
        <w:t xml:space="preserve">Statistician</w:t>
      </w:r>
      <w:r>
        <w:t xml:space="preserve"> </w:t>
      </w:r>
      <w:r>
        <w:t xml:space="preserve">methodologies has provided clear insights into the demographic, economic, and environmental challenges facing Rome. By leveraging data-driven approaches, stakeholders in</w:t>
      </w:r>
      <w:r>
        <w:t xml:space="preserve"> </w:t>
      </w:r>
      <w:r>
        <w:rPr>
          <w:bCs/>
          <w:b/>
        </w:rPr>
        <w:t xml:space="preserve">Italy Rome</w:t>
      </w:r>
      <w:r>
        <w:t xml:space="preserve"> </w:t>
      </w:r>
      <w:r>
        <w:t xml:space="preserve">can move beyond anecdotal evidence to implement precise, effective policies.</w:t>
      </w:r>
    </w:p>
    <w:p>
      <w:pPr>
        <w:pStyle w:val="BodyText"/>
      </w:pPr>
      <w:r>
        <w:t xml:space="preserve">The laboratory exercise demonstrated that when statistical integrity is maintained and contextual nuances of cities like Rome are respected, quantitative analysis becomes a powerful tool for social improvement. Future studies should expand the dataset to include real-time economic transaction data and further refine the predictive models for environmental health in</w:t>
      </w:r>
      <w:r>
        <w:t xml:space="preserve"> </w:t>
      </w:r>
      <w:r>
        <w:rPr>
          <w:bCs/>
          <w:b/>
        </w:rPr>
        <w:t xml:space="preserve">Italy Rome</w:t>
      </w:r>
      <w:r>
        <w:t xml:space="preserve">. The work completed by our team serves as a foundational benchmark for subsequent research and policy formulation.</w:t>
      </w:r>
    </w:p>
    <w:p>
      <w:pPr>
        <w:pStyle w:val="BodyText"/>
      </w:pPr>
      <w:r>
        <w:rPr>
          <w:bCs/>
          <w:b/>
        </w:rPr>
        <w:t xml:space="preserve">Prepared By:</w:t>
      </w:r>
      <w:r>
        <w:br/>
      </w:r>
      <w:r>
        <w:t xml:space="preserve">Senior Lab Analyst</w:t>
      </w:r>
      <w:r>
        <w:br/>
      </w:r>
      <w:r>
        <w:t xml:space="preserve">Department of Urban Statistics</w:t>
      </w:r>
      <w:r>
        <w:br/>
      </w:r>
      <w:r>
        <w:rPr>
          <w:bCs/>
          <w:b/>
        </w:rPr>
        <w:t xml:space="preserve">Versified For:</w:t>
      </w:r>
      <w:r>
        <w:br/>
      </w:r>
    </w:p>
    <w:p>
      <w:pPr>
        <w:pStyle w:val="BodyText"/>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Statistical Analysis and Methodological Frameworks for Demographic Studies in Italy, Rome</dc:title>
  <dc:creator/>
  <cp:keywords/>
  <dcterms:created xsi:type="dcterms:W3CDTF">2026-07-29T10:30:43Z</dcterms:created>
  <dcterms:modified xsi:type="dcterms:W3CDTF">2026-07-29T10:30:43Z</dcterms:modified>
</cp:coreProperties>
</file>

<file path=docProps/custom.xml><?xml version="1.0" encoding="utf-8"?>
<Properties xmlns="http://schemas.openxmlformats.org/officeDocument/2006/custom-properties" xmlns:vt="http://schemas.openxmlformats.org/officeDocument/2006/docPropsVTypes"/>
</file>