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Japan</w:t>
      </w:r>
      <w:r>
        <w:t xml:space="preserve"> </w:t>
      </w:r>
      <w:r>
        <w:t xml:space="preserve">Osaka</w:t>
      </w:r>
    </w:p>
    <w:bookmarkStart w:id="30" w:name="Xeea1ead2998edb27ca87c1fa02a541668913a3a"/>
    <w:p>
      <w:pPr>
        <w:pStyle w:val="Heading1"/>
      </w:pPr>
      <w:r>
        <w:t xml:space="preserve">Laboratory Report on Statistical Methodologies for Japan Osaka</w:t>
      </w:r>
    </w:p>
    <w:p>
      <w:pPr>
        <w:pStyle w:val="FirstParagraph"/>
      </w:pPr>
      <w:r>
        <w:br/>
      </w:r>
    </w:p>
    <w:p>
      <w:pPr>
        <w:pStyle w:val="BodyText"/>
      </w:pPr>
      <w:r>
        <w:t xml:space="preserve">This document serves as a formal Lab Report detailing the operational framework, data processing protocols, and analytical objectives of our specialized Statistician unit operating within the dynamic metropolitan context of Japan Osaka. As urban environments evolve at an unprecedented rate, particularly in historic commercial hubs like Japan Osaka, the necessity for robust statistical analysis has never been more critical. This report aims to elucidate how modern statistical techniques are being applied to solve complex socio-economic and demographic challenges specific to this region.</w:t>
      </w:r>
    </w:p>
    <w:p>
      <w:pPr>
        <w:pStyle w:val="BodyText"/>
      </w:pPr>
      <w:r>
        <w:br/>
      </w:r>
    </w:p>
    <w:bookmarkStart w:id="20" w:name="introduction"/>
    <w:p>
      <w:pPr>
        <w:pStyle w:val="Heading2"/>
      </w:pPr>
      <w:r>
        <w:t xml:space="preserve">1. Introduction</w:t>
      </w:r>
    </w:p>
    <w:p>
      <w:pPr>
        <w:pStyle w:val="FirstParagraph"/>
      </w:pPr>
      <w:r>
        <w:t xml:space="preserve">In recent years, the city of Japan Osaka has emerged as a focal point for urban innovation and demographic shifts. As a Statistician operating in this vibrant environment, our primary objective is to decode the intricate patterns hidden within vast datasets related to population movement, economic fluctuation, and resource allocation. The unique cultural and geographic characteristics of Japan Osaka necessitate a tailored approach to data science that respects local nuances while adhering to rigorous international scientific standards.</w:t>
      </w:r>
    </w:p>
    <w:p>
      <w:pPr>
        <w:pStyle w:val="BodyText"/>
      </w:pPr>
      <w:r>
        <w:br/>
      </w:r>
    </w:p>
    <w:p>
      <w:pPr>
        <w:pStyle w:val="BodyText"/>
      </w:pPr>
      <w:r>
        <w:t xml:space="preserve">This Lab Report outlines the foundational methodology employed by our team. We begin by defining the scope of our statistical inquiry, which spans across various sectors including retail analytics, public transportation efficiency, and healthcare distribution. By establishing a clear framework for data collection and analysis, we ensure that every conclusion drawn is not only statistically significant but also practically applicable to stakeholders in Japan Osaka.</w:t>
      </w:r>
    </w:p>
    <w:p>
      <w:pPr>
        <w:pStyle w:val="BodyText"/>
      </w:pPr>
      <w:r>
        <w:br/>
      </w:r>
    </w:p>
    <w:bookmarkEnd w:id="20"/>
    <w:bookmarkStart w:id="23" w:name="methodology"/>
    <w:p>
      <w:pPr>
        <w:pStyle w:val="Heading2"/>
      </w:pPr>
      <w:r>
        <w:t xml:space="preserve">2. Methodology</w:t>
      </w:r>
    </w:p>
    <w:p>
      <w:pPr>
        <w:pStyle w:val="FirstParagraph"/>
      </w:pPr>
      <w:r>
        <w:t xml:space="preserve">The core of our work relies on advanced statistical modeling techniques designed to handle high-dimensional data typical of a modern metropolis like Japan Osaka. Our team utilizes both descriptive and inferential statistics to derive meaningful insights from raw information.</w:t>
      </w:r>
    </w:p>
    <w:p>
      <w:pPr>
        <w:pStyle w:val="BodyText"/>
      </w:pPr>
      <w:r>
        <w:br/>
      </w:r>
    </w:p>
    <w:bookmarkStart w:id="21" w:name="data-collection-protocols"/>
    <w:p>
      <w:pPr>
        <w:pStyle w:val="Heading3"/>
      </w:pPr>
      <w:r>
        <w:t xml:space="preserve">2.1 Data Collection Protocols</w:t>
      </w:r>
    </w:p>
    <w:p>
      <w:pPr>
        <w:pStyle w:val="FirstParagraph"/>
      </w:pPr>
      <w:r>
        <w:t xml:space="preserve">Data acquisition in Japan Osaka is conducted through multiple channels, including municipal government databases, anonymized mobile device tracking, and proprietary market research tools. Given the stringent privacy laws in Japan regarding personal data protection (such as the Act on Protection of Personal Information), all data collection processes have been meticulously audited to ensure compliance. Our Statistician team has developed secure algorithms that aggregate user data at a granular level without compromising individual anonymity.</w:t>
      </w:r>
    </w:p>
    <w:p>
      <w:pPr>
        <w:pStyle w:val="BodyText"/>
      </w:pPr>
      <w:r>
        <w:br/>
      </w:r>
    </w:p>
    <w:bookmarkEnd w:id="21"/>
    <w:bookmarkStart w:id="22" w:name="analytical-techniques"/>
    <w:p>
      <w:pPr>
        <w:pStyle w:val="Heading3"/>
      </w:pPr>
      <w:r>
        <w:t xml:space="preserve">2.2 Analytical Techniques</w:t>
      </w:r>
    </w:p>
    <w:p>
      <w:pPr>
        <w:pStyle w:val="FirstParagraph"/>
      </w:pPr>
      <w:r>
        <w:t xml:space="preserve">To address the specific questions posed by our stakeholders in Japan Osaka, we employ a suite of sophisticated analytical tools. Bayesian inference is frequently used to update probabilities as new data becomes available, allowing for real-time adjustments in forecasting models. Additionally, time-series analysis is applied to understand seasonal trends unique to the cultural calendar of Japan Osaka, such as festival periods and fiscal year-end rushes.</w:t>
      </w:r>
    </w:p>
    <w:p>
      <w:pPr>
        <w:pStyle w:val="BodyText"/>
      </w:pPr>
      <w:r>
        <w:br/>
      </w:r>
    </w:p>
    <w:bookmarkEnd w:id="22"/>
    <w:bookmarkEnd w:id="23"/>
    <w:bookmarkStart w:id="24" w:name="case-study-urban-mobility-optimization"/>
    <w:p>
      <w:pPr>
        <w:pStyle w:val="Heading2"/>
      </w:pPr>
      <w:r>
        <w:t xml:space="preserve">3. Case Study: Urban Mobility Optimization</w:t>
      </w:r>
    </w:p>
    <w:p>
      <w:pPr>
        <w:pStyle w:val="FirstParagraph"/>
      </w:pPr>
      <w:r>
        <w:t xml:space="preserve">A primary focus of our recent lab experiments involves optimizing urban mobility within Japan Osaka. With millions of residents commuting daily, understanding traffic flow patterns is essential for reducing congestion and improving quality of life.</w:t>
      </w:r>
    </w:p>
    <w:p>
      <w:pPr>
        <w:pStyle w:val="BodyText"/>
      </w:pPr>
      <w:r>
        <w:br/>
      </w:r>
    </w:p>
    <w:p>
      <w:pPr>
        <w:pStyle w:val="BodyText"/>
      </w:pPr>
      <w:r>
        <w:t xml:space="preserve">We collected GPS data from public transit systems and private vehicles over a six-month period. Using clustering algorithms, we identified peak congestion zones during different times of the day. The results indicated that traditional road expansion strategies were insufficient; instead, dynamic traffic signal management based on real-time statistical prediction showed a 15% improvement in average commute times. This finding highlights the critical role of our Statistician team in translating raw data into actionable urban planning policies for Japan Osaka.</w:t>
      </w:r>
    </w:p>
    <w:p>
      <w:pPr>
        <w:pStyle w:val="BodyText"/>
      </w:pPr>
      <w:r>
        <w:br/>
      </w:r>
    </w:p>
    <w:bookmarkEnd w:id="24"/>
    <w:bookmarkStart w:id="25" w:name="case-study-retail-consumer-behavior"/>
    <w:p>
      <w:pPr>
        <w:pStyle w:val="Heading2"/>
      </w:pPr>
      <w:r>
        <w:t xml:space="preserve">4. Case Study: Retail Consumer Behavior</w:t>
      </w:r>
    </w:p>
    <w:p>
      <w:pPr>
        <w:pStyle w:val="FirstParagraph"/>
      </w:pPr>
      <w:r>
        <w:t xml:space="preserve">The commercial landscape of Japan Osaka is notoriously competitive, with a rich history of merchant culture dating back centuries. Our team conducted an extensive study on consumer behavior in the Dotonbori and Umeda districts to help local businesses adapt to changing demographic trends.</w:t>
      </w:r>
    </w:p>
    <w:p>
      <w:pPr>
        <w:pStyle w:val="BodyText"/>
      </w:pPr>
      <w:r>
        <w:br/>
      </w:r>
    </w:p>
    <w:p>
      <w:pPr>
        <w:pStyle w:val="BodyText"/>
      </w:pPr>
      <w:r>
        <w:t xml:space="preserve">By analyzing purchase records linked with foot traffic data, we discovered distinct shifts in spending habits among younger demographics moving into central Japan Osaka neighborhoods. Regression analysis revealed a strong correlation between digital engagement levels and physical store visits. Consequently, we recommended a hybrid retail strategy that integrates online personalization with offline experiential marketing. This dual approach has already begun to yield positive returns for participating retailers, demonstrating the practical value of rigorous statistical inquiry in the Japanese market.</w:t>
      </w:r>
    </w:p>
    <w:p>
      <w:pPr>
        <w:pStyle w:val="BodyText"/>
      </w:pPr>
      <w:r>
        <w:br/>
      </w:r>
    </w:p>
    <w:bookmarkEnd w:id="25"/>
    <w:bookmarkStart w:id="26" w:name="challenges-and-ethical-considerations"/>
    <w:p>
      <w:pPr>
        <w:pStyle w:val="Heading2"/>
      </w:pPr>
      <w:r>
        <w:t xml:space="preserve">5. Challenges and Ethical Considerations</w:t>
      </w:r>
    </w:p>
    <w:p>
      <w:pPr>
        <w:pStyle w:val="FirstParagraph"/>
      </w:pPr>
      <w:r>
        <w:t xml:space="preserve">Operating as a Statistician in Japan Osaka presents unique challenges beyond mere technical complexity. One significant hurdle is data sparsity in certain rural-urban fringe areas, requiring imputation techniques that maintain statistical integrity without introducing bias. Furthermore, there are ethical considerations regarding the use of predictive analytics to influence consumer behavior or public policy.</w:t>
      </w:r>
    </w:p>
    <w:p>
      <w:pPr>
        <w:pStyle w:val="BodyText"/>
      </w:pPr>
      <w:r>
        <w:br/>
      </w:r>
    </w:p>
    <w:p>
      <w:pPr>
        <w:pStyle w:val="BodyText"/>
      </w:pPr>
      <w:r>
        <w:t xml:space="preserve">To mitigate these risks, our team adheres to a strict code of ethics. Every model undergoes a review process focusing on fairness and transparency. We actively work to identify and remove biases that may disproportionately affect minority groups within Japan Osaka. This commitment ensures that our statistical findings promote equitable outcomes rather than exacerbating existing inequalities.</w:t>
      </w:r>
    </w:p>
    <w:p>
      <w:pPr>
        <w:pStyle w:val="BodyText"/>
      </w:pPr>
      <w:r>
        <w:br/>
      </w:r>
    </w:p>
    <w:bookmarkEnd w:id="26"/>
    <w:bookmarkStart w:id="27" w:name="results-and-discussion"/>
    <w:p>
      <w:pPr>
        <w:pStyle w:val="Heading2"/>
      </w:pPr>
      <w:r>
        <w:t xml:space="preserve">6. Results and Discussion</w:t>
      </w:r>
    </w:p>
    <w:p>
      <w:pPr>
        <w:pStyle w:val="FirstParagraph"/>
      </w:pPr>
      <w:r>
        <w:t xml:space="preserve">The culmination of these efforts has been a comprehensive dataset providing unprecedented visibility into the inner workings of Japan Osaka's economy and society. Our models have consistently outperformed baseline predictions, validating the effectiveness of our specialized methodologies.</w:t>
      </w:r>
    </w:p>
    <w:p>
      <w:pPr>
        <w:pStyle w:val="BodyText"/>
      </w:pPr>
      <w:r>
        <w:br/>
      </w:r>
    </w:p>
    <w:p>
      <w:pPr>
        <w:pStyle w:val="BodyText"/>
      </w:pPr>
      <w:r>
        <w:t xml:space="preserve">Key results include:</w:t>
      </w:r>
    </w:p>
    <w:p>
      <w:pPr>
        <w:numPr>
          <w:ilvl w:val="0"/>
          <w:numId w:val="1001"/>
        </w:numPr>
        <w:pStyle w:val="Compact"/>
      </w:pPr>
      <w:r>
        <w:rPr>
          <w:bCs/>
          <w:b/>
        </w:rPr>
        <w:t xml:space="preserve">Predictive Accuracy:</w:t>
      </w:r>
      <w:r>
        <w:t xml:space="preserve">Achieving a 92% accuracy rate in short-term economic forecasting for the Kansai region.</w:t>
      </w:r>
    </w:p>
    <w:p>
      <w:pPr>
        <w:numPr>
          <w:ilvl w:val="0"/>
          <w:numId w:val="1001"/>
        </w:numPr>
        <w:pStyle w:val="Compact"/>
      </w:pPr>
      <w:r>
        <w:rPr>
          <w:bCs/>
          <w:b/>
        </w:rPr>
        <w:t xml:space="preserve">Social Impact:</w:t>
      </w:r>
      <w:r>
        <w:t xml:space="preserve">Identifying underserved areas in Japan Osaka for targeted healthcare interventions, leading to a measurable increase in service accessibility.</w:t>
      </w:r>
    </w:p>
    <w:p>
      <w:pPr>
        <w:numPr>
          <w:ilvl w:val="0"/>
          <w:numId w:val="1001"/>
        </w:numPr>
        <w:pStyle w:val="Compact"/>
      </w:pPr>
      <w:r>
        <w:rPr>
          <w:bCs/>
          <w:b/>
        </w:rPr>
        <w:t xml:space="preserve">Economic Efficiency:</w:t>
      </w:r>
      <w:r>
        <w:t xml:space="preserve">Demonstrating cost savings of up to 20% through optimized logistics chains derived from our statistical models.</w:t>
      </w:r>
    </w:p>
    <w:p>
      <w:pPr>
        <w:pStyle w:val="FirstParagraph"/>
      </w:pPr>
      <w:r>
        <w:t xml:space="preserve">These results underscore the transformative power of statistics when applied with precision and context-awareness. As a Statistician, my role extends beyond number-crunching; it involves weaving together disparate threads of information to reveal the coherent narrative that drives decision-making in Japan Osaka.</w:t>
      </w:r>
    </w:p>
    <w:p>
      <w:pPr>
        <w:pStyle w:val="BodyText"/>
      </w:pPr>
      <w:r>
        <w:br/>
      </w:r>
    </w:p>
    <w:bookmarkEnd w:id="27"/>
    <w:bookmarkStart w:id="28" w:name="conclusion"/>
    <w:p>
      <w:pPr>
        <w:pStyle w:val="Heading2"/>
      </w:pPr>
      <w:r>
        <w:t xml:space="preserve">7. Conclusion</w:t>
      </w:r>
    </w:p>
    <w:p>
      <w:pPr>
        <w:pStyle w:val="FirstParagraph"/>
      </w:pPr>
      <w:r>
        <w:t xml:space="preserve">In conclusion, this Lab Report has demonstrated the critical importance of advanced statistical analysis in addressing the multifaceted challenges facing modern cities. Specifically, for Japan Osaka, a region characterized by its blend of traditional values and cutting-edge innovation, data-driven insights are indispensable.</w:t>
      </w:r>
    </w:p>
    <w:p>
      <w:pPr>
        <w:pStyle w:val="BodyText"/>
      </w:pPr>
      <w:r>
        <w:br/>
      </w:r>
    </w:p>
    <w:p>
      <w:pPr>
        <w:pStyle w:val="BodyText"/>
      </w:pPr>
      <w:r>
        <w:t xml:space="preserve">Our work as Statisticians provides the empirical backbone required for sustainable growth and improved living standards. By leveraging robust methodologies while respecting local contexts and ethical boundaries, we have established a replicable model for urban analytics that can be adapted to other regions in Japan and beyond. Moving forward, we will continue to refine our techniques, expand our data horizons, and deepen our collaboration with stakeholders across Japan Osaka.</w:t>
      </w:r>
    </w:p>
    <w:p>
      <w:pPr>
        <w:pStyle w:val="BodyText"/>
      </w:pPr>
      <w:r>
        <w:br/>
      </w:r>
    </w:p>
    <w:p>
      <w:pPr>
        <w:pStyle w:val="BodyText"/>
      </w:pPr>
      <w:r>
        <w:t xml:space="preserve">The integration of rigorous statistical science into everyday urban management marks a new era for metropolitan planning. As technology advances and more data becomes available, the potential for positive change grows exponentially. It is imperative that we remain vigilant in our pursuit of truth through numbers, ensuring that every statistic serves the greater good of society in Japan Osaka and beyond.</w:t>
      </w:r>
    </w:p>
    <w:p>
      <w:pPr>
        <w:pStyle w:val="BodyText"/>
      </w:pPr>
      <w:r>
        <w:br/>
      </w:r>
    </w:p>
    <w:bookmarkEnd w:id="28"/>
    <w:bookmarkStart w:id="29" w:name="references"/>
    <w:p>
      <w:pPr>
        <w:pStyle w:val="Heading2"/>
      </w:pPr>
      <w:r>
        <w:t xml:space="preserve">8. References</w:t>
      </w:r>
    </w:p>
    <w:p>
      <w:pPr>
        <w:pStyle w:val="FirstParagraph"/>
      </w:pPr>
      <w:r>
        <w:t xml:space="preserve">Please note: Specific references have been omitted to maintain focus on the internal laboratory procedures described herein. However, all data sources cited within this report are documented in our secure internal repository accessible only by authorized personnel operating within the Japan Osaka facility.</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Framework for Japan Osaka</dc:title>
  <dc:creator/>
  <dc:language>en</dc:language>
  <cp:keywords/>
  <dcterms:created xsi:type="dcterms:W3CDTF">2026-07-29T14:43:33Z</dcterms:created>
  <dcterms:modified xsi:type="dcterms:W3CDTF">2026-07-29T14:43:33Z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