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1c5506529eaacd4fe0d0e3ee1a725eb3139d1a5"/>
    <w:p>
      <w:pPr>
        <w:pStyle w:val="Heading1"/>
      </w:pPr>
      <w:r>
        <w:t xml:space="preserve">Laboratory Report on the Professional Functioning of a Statistician within the New Zealand Wellington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Statistical Services &amp; Regional Planning Council</w:t>
      </w:r>
      <w:r>
        <w:br/>
      </w:r>
      <w:r>
        <w:rPr>
          <w:bCs/>
          <w:b/>
        </w:rPr>
        <w:t xml:space="preserve">From:</w:t>
      </w:r>
      <w:r>
        <w:t xml:space="preserve"> </w:t>
      </w:r>
      <w:r>
        <w:t xml:space="preserve">Lead Analyst Unit</w:t>
      </w:r>
      <w:r>
        <w:br/>
      </w:r>
    </w:p>
    <w:bookmarkStart w:id="20" w:name="introduction-and-objectives"/>
    <w:p>
      <w:pPr>
        <w:pStyle w:val="Heading2"/>
      </w:pPr>
      <w:r>
        <w:t xml:space="preserve">1.0 Introduction and Objectives</w:t>
      </w:r>
    </w:p>
    <w:p>
      <w:pPr>
        <w:pStyle w:val="FirstParagraph"/>
      </w:pPr>
      <w:r>
        <w:t xml:space="preserve">This laboratory report serves as a critical examination of the operational dynamics, methodological rigor, and societal impact associated with the role of a</w:t>
      </w:r>
      <w:r>
        <w:t xml:space="preserve"> </w:t>
      </w:r>
      <w:r>
        <w:t xml:space="preserve">Statistician</w:t>
      </w:r>
      <w:r>
        <w:t xml:space="preserve">. The geographical focus of this inquiry is strictly confined to</w:t>
      </w:r>
      <w:r>
        <w:t xml:space="preserve"> </w:t>
      </w:r>
      <w:r>
        <w:t xml:space="preserve">New Zealand Wellington</w:t>
      </w:r>
      <w:r>
        <w:t xml:space="preserve">, a region that has emerged as a pivotal hub for data analytics in the South Pacific. The primary objective of this document is to delineate how statistical practices are adapted, implemented, and utilized within the specific socio-economic and environmental context of Wellington. By understanding these nuances, stakeholders can better appreciate the necessity of robust statistical frameworks in driving policy decisions that affect thousands of residents.</w:t>
      </w:r>
    </w:p>
    <w:bookmarkEnd w:id="20"/>
    <w:bookmarkStart w:id="21" w:name="Xf9dd2e88c40c0f97119a529cbe1139bd9aaf909"/>
    <w:p>
      <w:pPr>
        <w:pStyle w:val="Heading2"/>
      </w:pPr>
      <w:r>
        <w:t xml:space="preserve">2.0 Contextual Background: The Wellington Data Landscape</w:t>
      </w:r>
    </w:p>
    <w:p>
      <w:pPr>
        <w:pStyle w:val="FirstParagraph"/>
      </w:pPr>
      <w:r>
        <w:t xml:space="preserve">New Zealand Wellington</w:t>
      </w:r>
      <w:r>
        <w:t xml:space="preserve">, situated on the southwestern tip of New Zealand's North Island, presents a unique dataset for analysis. Unlike Auckland, which is dominated by commercial corporate metrics, or Christchurch, which requires post-earthquake reconstruction statistics, Wellington’s data profile is characterized by a high concentration of public sector employment and a burgeoning technology sector. The capital city serves as the administrative heart of the nation housing government agencies that rely heavily on precise</w:t>
      </w:r>
      <w:r>
        <w:t xml:space="preserve"> </w:t>
      </w:r>
      <w:r>
        <w:t xml:space="preserve">Statistician</w:t>
      </w:r>
      <w:r>
        <w:t xml:space="preserve"> </w:t>
      </w:r>
      <w:r>
        <w:t xml:space="preserve">outputs for budget allocation and demographic planning.</w:t>
      </w:r>
    </w:p>
    <w:p>
      <w:pPr>
        <w:pStyle w:val="BodyText"/>
      </w:pPr>
      <w:r>
        <w:t xml:space="preserve">The topography of Wellington, characterized by its hilly terrain and coastal proximity, influences urban planning statistics significantly. Housing density models must account for limited buildable land, while environmental metrics focus heavily on wind patterns and seismic activity. Consequently, the work of a</w:t>
      </w:r>
      <w:r>
        <w:t xml:space="preserve"> </w:t>
      </w:r>
      <w:r>
        <w:t xml:space="preserve">Statistician</w:t>
      </w:r>
      <w:r>
        <w:t xml:space="preserve"> </w:t>
      </w:r>
      <w:r>
        <w:t xml:space="preserve">in this region is not merely abstract number-crunching; it is deeply embedded in physical geography and local infrastructure challenges.</w:t>
      </w:r>
    </w:p>
    <w:bookmarkEnd w:id="21"/>
    <w:bookmarkStart w:id="24" w:name="methodology-and-analytical-frameworks"/>
    <w:p>
      <w:pPr>
        <w:pStyle w:val="Heading2"/>
      </w:pPr>
      <w:r>
        <w:t xml:space="preserve">3.0 Methodology and Analytical Frameworks</w:t>
      </w:r>
    </w:p>
    <w:p>
      <w:pPr>
        <w:pStyle w:val="FirstParagraph"/>
      </w:pPr>
      <w:r>
        <w:t xml:space="preserve">In conducting this analysis, we employed a mixed-methods approach typical of modern statistical laboratories. The primary data sources included anonymized census data from Stats NZ, regional health records from the Wellington Health District, and real estate transaction logs managed by local property councils.</w:t>
      </w:r>
    </w:p>
    <w:bookmarkStart w:id="22" w:name="data-cleaning-and-pre-processing"/>
    <w:p>
      <w:pPr>
        <w:pStyle w:val="Heading3"/>
      </w:pPr>
      <w:r>
        <w:t xml:space="preserve">3.1 Data Cleaning and Pre-processing</w:t>
      </w:r>
    </w:p>
    <w:p>
      <w:pPr>
        <w:pStyle w:val="FirstParagraph"/>
      </w:pPr>
      <w:r>
        <w:t xml:space="preserve">A significant portion of a</w:t>
      </w:r>
      <w:r>
        <w:t xml:space="preserve"> </w:t>
      </w:r>
      <w:r>
        <w:t xml:space="preserve">Statistician’s</w:t>
      </w:r>
      <w:r>
        <w:t xml:space="preserve"> </w:t>
      </w:r>
      <w:r>
        <w:t xml:space="preserve">time in Wellington is dedicated to data hygiene. Given the small population size relative to larger global cities, data privacy concerns are paramount. Anonymization protocols were strictly enforced to ensure compliance with New Zealand's Privacy Act 2020. Furthermore, missing data points—often resulting from non-response in specific suburban areas—were addressed using multiple imputation techniques rather than simple mean substitution, ensuring the integrity of the final models.</w:t>
      </w:r>
    </w:p>
    <w:bookmarkEnd w:id="22"/>
    <w:bookmarkStart w:id="23" w:name="statistical-modeling-techniques"/>
    <w:p>
      <w:pPr>
        <w:pStyle w:val="Heading3"/>
      </w:pPr>
      <w:r>
        <w:t xml:space="preserve">3.2 Statistical Modeling Techniques</w:t>
      </w:r>
    </w:p>
    <w:p>
      <w:pPr>
        <w:pStyle w:val="FirstParagraph"/>
      </w:pPr>
      <w:r>
        <w:t xml:space="preserve">The core analytical engine utilized a combination of Bayesian inference and frequentist approaches. For instance, in analyzing housing affordability trends across Wellington suburbs such as Thorndon and Mount Victoria, hierarchical linear models were employed to account for neighborhood-level variability. This allowed the</w:t>
      </w:r>
      <w:r>
        <w:t xml:space="preserve"> </w:t>
      </w:r>
      <w:r>
        <w:t xml:space="preserve">Statistician</w:t>
      </w:r>
      <w:r>
        <w:t xml:space="preserve"> </w:t>
      </w:r>
      <w:r>
        <w:t xml:space="preserve">to isolate specific variables affecting price surges, distinguishing between global market trends and localized demand shocks.</w:t>
      </w:r>
    </w:p>
    <w:bookmarkEnd w:id="23"/>
    <w:bookmarkEnd w:id="24"/>
    <w:bookmarkStart w:id="27" w:name="X34fb4bbcfe0c767adf93c1c6fd24a9836ab110a"/>
    <w:p>
      <w:pPr>
        <w:pStyle w:val="Heading2"/>
      </w:pPr>
      <w:r>
        <w:t xml:space="preserve">4.0 Key Findings and Statistical Observations</w:t>
      </w:r>
    </w:p>
    <w:p>
      <w:pPr>
        <w:pStyle w:val="FirstParagraph"/>
      </w:pPr>
      <w:r>
        <w:t xml:space="preserve">The analysis yielded several critical insights regarding the efficiency and accuracy of statistical reporting in</w:t>
      </w:r>
      <w:r>
        <w:t xml:space="preserve"> </w:t>
      </w:r>
      <w:r>
        <w:t xml:space="preserve">New Zealand Wellington</w:t>
      </w:r>
      <w:r>
        <w:t xml:space="preserve">.</w:t>
      </w:r>
    </w:p>
    <w:bookmarkStart w:id="25" w:name="demographic-shifts-and-aging-populations"/>
    <w:p>
      <w:pPr>
        <w:pStyle w:val="Heading3"/>
      </w:pPr>
      <w:r>
        <w:t xml:space="preserve">4.1 Demographic Shifts and Aging Populations</w:t>
      </w:r>
    </w:p>
    <w:p>
      <w:pPr>
        <w:pStyle w:val="FirstParagraph"/>
      </w:pPr>
      <w:r>
        <w:t xml:space="preserve">Data indicates a statistically significant shift in the median age of residents within central Wellington suburbs. The application of survival analysis by a trained</w:t>
      </w:r>
      <w:r>
        <w:t xml:space="preserve"> </w:t>
      </w:r>
      <w:r>
        <w:t xml:space="preserve">Statistician</w:t>
      </w:r>
      <w:r>
        <w:t xml:space="preserve"> </w:t>
      </w:r>
      <w:r>
        <w:t xml:space="preserve">revealed that while youth influx via university enrollment (Victoria University) is steady, the long-term retention rate is declining due to housing costs. This finding has direct implications for urban planning and public transport scheduling.</w:t>
      </w:r>
    </w:p>
    <w:bookmarkEnd w:id="25"/>
    <w:bookmarkStart w:id="26" w:name="environmental-impact-metrics"/>
    <w:p>
      <w:pPr>
        <w:pStyle w:val="Heading3"/>
      </w:pPr>
      <w:r>
        <w:t xml:space="preserve">4.2 Environmental Impact Metrics</w:t>
      </w:r>
    </w:p>
    <w:p>
      <w:pPr>
        <w:pStyle w:val="FirstParagraph"/>
      </w:pPr>
      <w:r>
        <w:t xml:space="preserve">Wealthiest Wellington residents are increasingly concerned with environmental sustainability. Regression analysis performed on energy consumption data showed a strong positive correlation between household income levels and the adoption of renewable energy sources, specifically solar and wind integration. However, the statistical variance in this data is high, suggesting that policy interventions must be targeted rather than broad-brush.</w:t>
      </w:r>
    </w:p>
    <w:bookmarkEnd w:id="26"/>
    <w:bookmarkEnd w:id="27"/>
    <w:bookmarkStart w:id="28" w:name="X4f0de3872594f8ba35c8ef56ecc85831da0dfcd"/>
    <w:p>
      <w:pPr>
        <w:pStyle w:val="Heading2"/>
      </w:pPr>
      <w:r>
        <w:t xml:space="preserve">5.0 Challenges Faced by Statisticians in Wellington</w:t>
      </w:r>
    </w:p>
    <w:p>
      <w:pPr>
        <w:pStyle w:val="FirstParagraph"/>
      </w:pPr>
      <w:r>
        <w:t xml:space="preserve">The role of a</w:t>
      </w:r>
      <w:r>
        <w:t xml:space="preserve"> </w:t>
      </w:r>
      <w:r>
        <w:t xml:space="preserve">Statistician</w:t>
      </w:r>
      <w:r>
        <w:t xml:space="preserve"> </w:t>
      </w:r>
      <w:r>
        <w:t xml:space="preserve">is not without its hurdles, particularly in a compact metropolitan area like Wellington. One major challenge is the "small n" problem. When analyzing data for specific micro-segments of the population, sample sizes can become too small to yield statistically significant results at conventional confidence intervals (95%). In such cases,</w:t>
      </w:r>
      <w:r>
        <w:t xml:space="preserve"> </w:t>
      </w:r>
      <w:r>
        <w:t xml:space="preserve">Statistician</w:t>
      </w:r>
      <w:r>
        <w:t xml:space="preserve"> </w:t>
      </w:r>
      <w:r>
        <w:t xml:space="preserve">professionals must exercise caution in generalizing findings and often resort to broader regional aggregations which may mask local realities.</w:t>
      </w:r>
    </w:p>
    <w:p>
      <w:pPr>
        <w:pStyle w:val="BodyText"/>
      </w:pPr>
      <w:r>
        <w:t xml:space="preserve">Another challenge is the integration of indigenous data sovereignty principles. In New Zealand, Māori data is not just another demographic category but holds cultural significance. A competent</w:t>
      </w:r>
      <w:r>
        <w:t xml:space="preserve"> </w:t>
      </w:r>
      <w:r>
        <w:t xml:space="preserve">Statistician</w:t>
      </w:r>
      <w:r>
        <w:t xml:space="preserve"> </w:t>
      </w:r>
      <w:r>
        <w:t xml:space="preserve">working in Wellington must collaborate with iwi (tribal) leaders to ensure that statistical methods respect tikanga (customary practices) and do not perpetuate historical biases present in traditional colonial datasets.</w:t>
      </w:r>
    </w:p>
    <w:bookmarkEnd w:id="28"/>
    <w:bookmarkStart w:id="29" w:name="Xf55290c30fefab537dc3d33e272d9310584a7b9"/>
    <w:p>
      <w:pPr>
        <w:pStyle w:val="Heading2"/>
      </w:pPr>
      <w:r>
        <w:t xml:space="preserve">6.0 Ethical Considerations and Data Governance</w:t>
      </w:r>
    </w:p>
    <w:p>
      <w:pPr>
        <w:pStyle w:val="FirstParagraph"/>
      </w:pPr>
      <w:r>
        <w:t xml:space="preserve">Ethics form the bedrock of statistical practice. In Wellington, the transparency required by government bodies means that a</w:t>
      </w:r>
      <w:r>
        <w:t xml:space="preserve"> </w:t>
      </w:r>
      <w:r>
        <w:t xml:space="preserve">Statistician</w:t>
      </w:r>
      <w:r>
        <w:t xml:space="preserve"> </w:t>
      </w:r>
      <w:r>
        <w:t xml:space="preserve">must often explain complex probabilistic outcomes to non-technical policymakers. Misinterpretation of p-values or confidence intervals can lead to misguided policy decisions that affect real lives. Therefore, clear communication protocols are established within local statistical labs to ensure that uncertainty is communicated alongside precision.</w:t>
      </w:r>
    </w:p>
    <w:bookmarkEnd w:id="29"/>
    <w:bookmarkStart w:id="30" w:name="conclusion"/>
    <w:p>
      <w:pPr>
        <w:pStyle w:val="Heading2"/>
      </w:pPr>
      <w:r>
        <w:t xml:space="preserve">7.0 Conclusion</w:t>
      </w:r>
    </w:p>
    <w:p>
      <w:pPr>
        <w:pStyle w:val="FirstParagraph"/>
      </w:pPr>
      <w:r>
        <w:t xml:space="preserve">This laboratory report confirms that the role of a</w:t>
      </w:r>
      <w:r>
        <w:t xml:space="preserve"> </w:t>
      </w:r>
      <w:r>
        <w:t xml:space="preserve">Statistician</w:t>
      </w:r>
      <w:r>
        <w:t xml:space="preserve"> </w:t>
      </w:r>
      <w:r>
        <w:t xml:space="preserve">in</w:t>
      </w:r>
      <w:r>
        <w:t xml:space="preserve"> </w:t>
      </w:r>
      <w:r>
        <w:t xml:space="preserve">New Zealand Wellington</w:t>
      </w:r>
      <w:r>
        <w:t xml:space="preserve"> </w:t>
      </w:r>
      <w:r>
        <w:t xml:space="preserve">is multifaceted, requiring not only technical proficiency in advanced mathematical modeling but also a deep understanding of local socio-economic and environmental contexts. The data derived from this region highlights unique challenges related to housing density, demographic aging, and cultural sensitivity.</w:t>
      </w:r>
    </w:p>
    <w:p>
      <w:pPr>
        <w:pStyle w:val="BodyText"/>
      </w:pPr>
      <w:r>
        <w:t xml:space="preserve">As the demand for data-driven decision-making grows across the public and private sectors in Wellington, the need for rigorous, ethical, and context-aware statistical analysis will only intensify. Future iterations of this report should focus on longitudinal studies tracking these trends over a decade to provide even deeper insights. Until then, it is evident that maintaining high standards of statistical integrity is essential for the continued prosperity and sustainable planning of Wellington.</w:t>
      </w:r>
    </w:p>
    <w:p>
      <w:pPr>
        <w:pStyle w:val="BodyText"/>
      </w:pPr>
      <w:r>
        <w:rPr>
          <w:bCs/>
          <w:b/>
        </w:rPr>
        <w:t xml:space="preserve">Disclaimer:</w:t>
      </w:r>
      <w:r>
        <w:t xml:space="preserve"> </w:t>
      </w:r>
      <w:r>
        <w:t xml:space="preserve">This document is a simulated laboratory report for educational and illustrative purposes. All data references are generalized to fit the narrative context of a Statistician operating in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Professional Practice of a Statistician in New Zealand Wellington</dc:title>
  <dc:creator/>
  <dc:language>en</dc:language>
  <cp:keywords/>
  <dcterms:created xsi:type="dcterms:W3CDTF">2026-07-29T22:11:59Z</dcterms:created>
  <dcterms:modified xsi:type="dcterms:W3CDTF">2026-07-29T22:11:59Z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