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Statistical</w:t>
      </w:r>
      <w:r>
        <w:t xml:space="preserve"> </w:t>
      </w:r>
      <w:r>
        <w:t xml:space="preserve">Analysis</w:t>
      </w:r>
      <w:r>
        <w:t xml:space="preserve"> </w:t>
      </w:r>
      <w:r>
        <w:t xml:space="preserve">and</w:t>
      </w:r>
      <w:r>
        <w:t xml:space="preserve"> </w:t>
      </w:r>
      <w:r>
        <w:t xml:space="preserve">Professional</w:t>
      </w:r>
      <w:r>
        <w:t xml:space="preserve"> </w:t>
      </w:r>
      <w:r>
        <w:t xml:space="preserve">Standards</w:t>
      </w:r>
      <w:r>
        <w:t xml:space="preserve"> </w:t>
      </w:r>
      <w:r>
        <w:t xml:space="preserve">for</w:t>
      </w:r>
      <w:r>
        <w:t xml:space="preserve"> </w:t>
      </w:r>
      <w:r>
        <w:t xml:space="preserve">Statisticians</w:t>
      </w:r>
      <w:r>
        <w:t xml:space="preserve"> </w:t>
      </w:r>
      <w:r>
        <w:t xml:space="preserve">in</w:t>
      </w:r>
      <w:r>
        <w:t xml:space="preserve"> </w:t>
      </w:r>
      <w:r>
        <w:t xml:space="preserve">United</w:t>
      </w:r>
      <w:r>
        <w:t xml:space="preserve"> </w:t>
      </w:r>
      <w:r>
        <w:t xml:space="preserve">Kingdom</w:t>
      </w:r>
      <w:r>
        <w:t xml:space="preserve"> </w:t>
      </w:r>
      <w:r>
        <w:t xml:space="preserve">London</w:t>
      </w:r>
    </w:p>
    <w:p>
      <w:pPr>
        <w:pStyle w:val="FirstParagraph"/>
      </w:pPr>
      <w:r>
        <w:rPr>
          <w:bCs/>
          <w:b/>
        </w:rPr>
        <w:t xml:space="preserve">Laboratory Report Classification:</w:t>
      </w:r>
      <w:r>
        <w:t xml:space="preserve"> </w:t>
      </w:r>
      <w:r>
        <w:t xml:space="preserve">Statistical Profiling and Operational Analysis</w:t>
      </w:r>
      <w:r>
        <w:br/>
      </w:r>
      <w:r>
        <w:rPr>
          <w:bCs/>
          <w:b/>
        </w:rPr>
        <w:t xml:space="preserve">Date of Report:</w:t>
      </w:r>
      <w:r>
        <w:t xml:space="preserve"> </w:t>
      </w:r>
      <w:r>
        <w:t xml:space="preserve">May 24, 2024</w:t>
      </w:r>
      <w:r>
        <w:br/>
      </w:r>
      <w:r>
        <w:rPr>
          <w:bCs/>
          <w:b/>
        </w:rPr>
        <w:t xml:space="preserve">Jurisdictional Scope:</w:t>
      </w:r>
      <w:r>
        <w:t xml:space="preserve"> </w:t>
      </w:r>
      <w:r>
        <w:t xml:space="preserve">United Kingdom London</w:t>
      </w:r>
      <w:r>
        <w:br/>
      </w:r>
      <w:r>
        <w:rPr>
          <w:iCs/>
          <w:i/>
          <w:vertAlign w:val="subscript"/>
        </w:rPr>
        <w:t xml:space="preserve">Note: This document is drafted strictly within the parameters of an official Lab Report framework tailored for Statisticians operating in the regulatory and economic environment of United Kingdom London.</w:t>
      </w:r>
    </w:p>
    <w:bookmarkStart w:id="33" w:name="Xec3ef7cf4c28d1216cc15826e85b9fcc3165543"/>
    <w:p>
      <w:pPr>
        <w:pStyle w:val="Heading1"/>
      </w:pPr>
      <w:r>
        <w:t xml:space="preserve">Laboratory Report: Statistical Profiling and Operational Analysis for Statisticians in United Kingdom London</w:t>
      </w:r>
    </w:p>
    <w:bookmarkStart w:id="20" w:name="executive-summary"/>
    <w:p>
      <w:pPr>
        <w:pStyle w:val="Heading2"/>
      </w:pPr>
      <w:r>
        <w:t xml:space="preserve">1. Executive Summary</w:t>
      </w:r>
    </w:p>
    <w:p>
      <w:pPr>
        <w:pStyle w:val="FirstParagraph"/>
      </w:pPr>
      <w:r>
        <w:t xml:space="preserve">This Lab Report provides a comprehensive evaluation of the role, responsibilities, and operational environment of a Statistician within the geographic and regulatory confines of United Kingdom London. As a global hub for finance, technology, public sector analytics, and healthcare research in United Kingdom London, the demand for rigorous statistical analysis is at an all-time high. This report outlines the methodological standards required to ensure data integrity while adhering to local regulations such as those enforced by the Office for Statistics Regulation (OSR) and general data protection laws applicable within United Kingdom London.</w:t>
      </w:r>
    </w:p>
    <w:bookmarkEnd w:id="20"/>
    <w:bookmarkStart w:id="21" w:name="objectives-of-the-lab-report"/>
    <w:p>
      <w:pPr>
        <w:pStyle w:val="Heading2"/>
      </w:pPr>
      <w:r>
        <w:t xml:space="preserve">2. Objectives of the Lab Report</w:t>
      </w:r>
    </w:p>
    <w:p>
      <w:pPr>
        <w:pStyle w:val="FirstParagraph"/>
      </w:pPr>
      <w:r>
        <w:t xml:space="preserve">The primary objectives of this laboratory analysis are to define:</w:t>
      </w:r>
    </w:p>
    <w:p>
      <w:pPr>
        <w:numPr>
          <w:ilvl w:val="0"/>
          <w:numId w:val="1001"/>
        </w:numPr>
        <w:pStyle w:val="Compact"/>
      </w:pPr>
      <w:r>
        <w:t xml:space="preserve">The technical competencies required by a modern Statistician in United Kingdom London.</w:t>
      </w:r>
    </w:p>
    <w:p>
      <w:pPr>
        <w:numPr>
          <w:ilvl w:val="0"/>
          <w:numId w:val="1001"/>
        </w:numPr>
        <w:pStyle w:val="Compact"/>
      </w:pPr>
      <w:r>
        <w:t xml:space="preserve">The regulatory frameworks governing data handling within the United Kingdom London jurisdiction.</w:t>
      </w:r>
    </w:p>
    <w:p>
      <w:pPr>
        <w:numPr>
          <w:ilvl w:val="0"/>
          <w:numId w:val="1001"/>
        </w:numPr>
        <w:pStyle w:val="Compact"/>
      </w:pPr>
      <w:r>
        <w:t xml:space="preserve">The specific challenges faced when conducting statistical modeling for diverse sectors such as fintech, insurance, and public health in United Kingdom London.</w:t>
      </w:r>
    </w:p>
    <w:bookmarkEnd w:id="21"/>
    <w:bookmarkStart w:id="24" w:name="X530847c569735d832079192797a95d34b102c67"/>
    <w:p>
      <w:pPr>
        <w:pStyle w:val="Heading2"/>
      </w:pPr>
      <w:r>
        <w:t xml:space="preserve">3. Regulatory Framework in United Kingdom London</w:t>
      </w:r>
    </w:p>
    <w:p>
      <w:pPr>
        <w:pStyle w:val="FirstParagraph"/>
      </w:pPr>
      <w:r>
        <w:t xml:space="preserve">A Statistician working in the heart of United Kingdom London cannot operate without a profound understanding of the legal landscape. The following frameworks are paramount to any laboratory analysis conducted within this region:</w:t>
      </w:r>
    </w:p>
    <w:bookmarkStart w:id="22" w:name="X10d95de22b3f1782aaacbcecfc5827852164a2b"/>
    <w:p>
      <w:pPr>
        <w:pStyle w:val="Heading3"/>
      </w:pPr>
      <w:r>
        <w:t xml:space="preserve">3.1 The UK General Data Protection Regulation (UK GDPR) and Data Protection Act 2018</w:t>
      </w:r>
    </w:p>
    <w:p>
      <w:pPr>
        <w:pStyle w:val="FirstParagraph"/>
      </w:pPr>
      <w:r>
        <w:t xml:space="preserve">In United Kingdom London, the Statistician must ensure that all datasets used for analysis comply with the strictest standards of data privacy. This involves anonymization techniques, pseudonymization, and ensuring that personal identifiable information (PII) is handled with due diligence. For a Statistician operating in United Kingdom London, breaches can result in severe financial penalties and legal repercussions.</w:t>
      </w:r>
    </w:p>
    <w:bookmarkEnd w:id="22"/>
    <w:bookmarkStart w:id="23" w:name="office-for-statistics-regulation-osr"/>
    <w:p>
      <w:pPr>
        <w:pStyle w:val="Heading3"/>
      </w:pPr>
      <w:r>
        <w:t xml:space="preserve">3.2 Office for Statistics Regulation (OSR)</w:t>
      </w:r>
    </w:p>
    <w:p>
      <w:pPr>
        <w:pStyle w:val="FirstParagraph"/>
      </w:pPr>
      <w:r>
        <w:t xml:space="preserve">The OSR is the independent oversight body for official statistics in the United Kingdom London context. A professional Statistician must adhere to the Code of Practice for Statistics, which emphasizes trust, quality, and value. This ensures that statistical outputs presented to stakeholders or published by government entities in United Kingdom London are methodologically sound and unbiased.</w:t>
      </w:r>
    </w:p>
    <w:bookmarkEnd w:id="23"/>
    <w:bookmarkEnd w:id="24"/>
    <w:bookmarkStart w:id="25" w:name="technical-methodologies-employed"/>
    <w:p>
      <w:pPr>
        <w:pStyle w:val="Heading2"/>
      </w:pPr>
      <w:r>
        <w:t xml:space="preserve">4. Technical Methodologies Employed</w:t>
      </w:r>
    </w:p>
    <w:p>
      <w:pPr>
        <w:pStyle w:val="FirstParagraph"/>
      </w:pPr>
      <w:r>
        <w:t xml:space="preserve">To maintain the high standards expected of a Statistician in United Kingdom London, advanced computational methodologies are routinely applied during this laboratory analysis.</w:t>
      </w:r>
    </w:p>
    <w:tbl>
      <w:tblPr>
        <w:tblStyle w:val="Table"/>
        <w:tblW w:type="pct" w:w="5000"/>
        <w:tblLook w:firstRow="1" w:lastRow="0" w:firstColumn="0" w:lastColumn="0" w:noHBand="0" w:noVBand="0" w:val="0020"/>
      </w:tblPr>
      <w:tblGrid>
        <w:gridCol w:w="3960"/>
        <w:gridCol w:w="3960"/>
      </w:tblGrid>
      <w:tr>
        <w:trPr>
          <w:tblHeader w:val="true"/>
        </w:trPr>
        <w:tc>
          <w:tcPr/>
          <w:p>
            <w:pPr>
              <w:pStyle w:val="Compact"/>
              <w:jc w:val="left"/>
            </w:pPr>
            <w:r>
              <w:t xml:space="preserve">Methodology</w:t>
            </w:r>
          </w:p>
        </w:tc>
        <w:tc>
          <w:tcPr/>
          <w:p>
            <w:pPr>
              <w:pStyle w:val="Compact"/>
              <w:jc w:val="left"/>
            </w:pPr>
            <w:r>
              <w:t xml:space="preserve">Application in United Kingdom London Context</w:t>
            </w:r>
          </w:p>
        </w:tc>
      </w:tr>
      <w:tr>
        <w:tc>
          <w:tcPr/>
          <w:p>
            <w:pPr>
              <w:pStyle w:val="Compact"/>
              <w:jc w:val="left"/>
            </w:pPr>
            <w:r>
              <w:rPr>
                <w:bCs/>
                <w:b/>
              </w:rPr>
              <w:t xml:space="preserve">Bayesian Inference</w:t>
            </w:r>
          </w:p>
        </w:tc>
        <w:tc>
          <w:tcPr/>
          <w:p>
            <w:pPr>
              <w:pStyle w:val="Compact"/>
              <w:jc w:val="left"/>
            </w:pPr>
            <w:r>
              <w:t xml:space="preserve">Frequently utilized by Statisticians in United Kingdom London for risk assessment models within the insurance and fintech sectors, allowing for dynamic updating of probabilities.</w:t>
            </w:r>
          </w:p>
        </w:tc>
      </w:tr>
      <w:tr>
        <w:tc>
          <w:tcPr/>
          <w:p>
            <w:pPr>
              <w:pStyle w:val="Compact"/>
              <w:jc w:val="left"/>
            </w:pPr>
            <w:r>
              <w:rPr>
                <w:bCs/>
                <w:b/>
              </w:rPr>
              <w:t xml:space="preserve">Time Series Analysis</w:t>
            </w:r>
          </w:p>
        </w:tc>
        <w:tc>
          <w:tcPr/>
          <w:p>
            <w:pPr>
              <w:pStyle w:val="Compact"/>
              <w:jc w:val="left"/>
            </w:pPr>
            <w:r>
              <w:t xml:space="preserve">Critical for economic forecasting in United Kingdom London, helping financial institutions predict market trends based on historical data.</w:t>
            </w:r>
          </w:p>
        </w:tc>
      </w:tr>
      <w:tr>
        <w:tc>
          <w:tcPr/>
          <w:p>
            <w:pPr>
              <w:pStyle w:val="Compact"/>
              <w:jc w:val="left"/>
            </w:pPr>
            <w:r>
              <w:rPr>
                <w:bCs/>
                <w:b/>
              </w:rPr>
              <w:t xml:space="preserve">Multivariate Regression</w:t>
            </w:r>
          </w:p>
          <w:p>
            <w:pPr>
              <w:jc w:val="left"/>
            </w:pPr>
            <w:r>
              <w:t xml:space="preserve">Used by a Statistician to understand the relationship between multiple variables, essential for public health studies conducted across the diverse demographic of United Kingdom London.</w:t>
            </w:r>
          </w:p>
        </w:tc>
        <w:tc>
          <w:tcPr/>
          <w:p>
            <w:pPr>
              <w:pStyle w:val="Compact"/>
            </w:pPr>
          </w:p>
        </w:tc>
      </w:tr>
    </w:tbl>
    <w:bookmarkEnd w:id="25"/>
    <w:bookmarkStart w:id="29" w:name="Xa7d0d44f7765fdb85238077c58f6bdb7e6eca4d"/>
    <w:p>
      <w:pPr>
        <w:pStyle w:val="Heading2"/>
      </w:pPr>
      <w:r>
        <w:t xml:space="preserve">5. Sector-Specific Applications in United Kingdom London</w:t>
      </w:r>
    </w:p>
    <w:bookmarkStart w:id="26" w:name="financial-services-and-fintech"/>
    <w:p>
      <w:pPr>
        <w:pStyle w:val="Heading4"/>
      </w:pPr>
      <w:r>
        <w:t xml:space="preserve">5.1 Financial Services and Fintech</w:t>
      </w:r>
    </w:p>
    <w:p>
      <w:pPr>
        <w:pStyle w:val="FirstParagraph"/>
      </w:pPr>
      <w:r>
        <w:t xml:space="preserve">The City of London, often considered the financial capital of Europe, employs thousands of Statisticians. In this environment, the Lab Report identifies a heavy reliance on quantitative finance models. A Statistician in United Kingdom London must possess expertise in algorithmic trading patterns and fraud detection algorithms to protect assets within the region.</w:t>
      </w:r>
    </w:p>
    <w:bookmarkEnd w:id="26"/>
    <w:bookmarkStart w:id="27" w:name="healthcare-and-life-sciences"/>
    <w:p>
      <w:pPr>
        <w:pStyle w:val="Heading4"/>
      </w:pPr>
      <w:r>
        <w:t xml:space="preserve">5.2 Healthcare and Life Sciences</w:t>
      </w:r>
    </w:p>
    <w:p>
      <w:pPr>
        <w:pStyle w:val="FirstParagraph"/>
      </w:pPr>
      <w:r>
        <w:t xml:space="preserve">Leveraging institutions such as Imperial College London, Statisticians in United Kingdom London play a pivotal role in clinical trials. The Lab Report highlights the necessity of rigorous trial design to ensure that pharmaceutical data meets the standards required by both the Medicines and Healthcare products Regulatory Agency (MHRA) and international bodies.</w:t>
      </w:r>
    </w:p>
    <w:bookmarkEnd w:id="27"/>
    <w:bookmarkStart w:id="28" w:name="public-sector-and-urban-planning"/>
    <w:p>
      <w:pPr>
        <w:pStyle w:val="Heading4"/>
      </w:pPr>
      <w:r>
        <w:t xml:space="preserve">5.3 Public Sector and Urban Planning</w:t>
      </w:r>
    </w:p>
    <w:p>
      <w:pPr>
        <w:pStyle w:val="FirstParagraph"/>
      </w:pPr>
      <w:r>
        <w:t xml:space="preserve">In United Kingdom London, local councils require precise population density analysis for urban planning. A Statistician must analyze transportation data, housing trends, and demographic shifts to advise policymakers effectively.</w:t>
      </w:r>
    </w:p>
    <w:bookmarkEnd w:id="28"/>
    <w:bookmarkEnd w:id="29"/>
    <w:bookmarkStart w:id="30" w:name="X3addb3df1435eae1749323d1187640cd599e6e7"/>
    <w:p>
      <w:pPr>
        <w:pStyle w:val="Heading2"/>
      </w:pPr>
      <w:r>
        <w:t xml:space="preserve">6. Challenges Faced by a Statistician in United Kingdom London</w:t>
      </w:r>
    </w:p>
    <w:p>
      <w:pPr>
        <w:pStyle w:val="FirstParagraph"/>
      </w:pPr>
      <w:r>
        <w:t xml:space="preserve">The laboratory analysis reveals several distinct challenges specific to the region:</w:t>
      </w:r>
    </w:p>
    <w:p>
      <w:pPr>
        <w:numPr>
          <w:ilvl w:val="0"/>
          <w:numId w:val="1002"/>
        </w:numPr>
        <w:pStyle w:val="Compact"/>
      </w:pPr>
      <w:r>
        <w:rPr>
          <w:bCs/>
          <w:b/>
        </w:rPr>
        <w:t xml:space="preserve">Data Heterogeneity:</w:t>
      </w:r>
      <w:r>
        <w:t xml:space="preserve"> </w:t>
      </w:r>
      <w:r>
        <w:t xml:space="preserve">United Kingdom London is incredibly diverse. A Statistician must account for varying socio-economic factors across boroughs, which requires complex stratified sampling techniques.</w:t>
      </w:r>
    </w:p>
    <w:p>
      <w:pPr>
        <w:numPr>
          <w:ilvl w:val="0"/>
          <w:numId w:val="1002"/>
        </w:numPr>
        <w:pStyle w:val="Compact"/>
      </w:pPr>
      <w:r>
        <w:rPr>
          <w:bCs/>
          <w:b/>
        </w:rPr>
        <w:t xml:space="preserve">Post-Brexit Regulatory Changes:</w:t>
      </w:r>
      <w:r>
        <w:br/>
      </w:r>
      <w:r>
        <w:t xml:space="preserve">Since the transition from the EU, Statisticians in United Kingdom London have had to adapt to new data export regulations and changes in cross-border collaboration frameworks with European institutions. This requires continuous professional development.</w:t>
      </w:r>
    </w:p>
    <w:p>
      <w:pPr>
        <w:numPr>
          <w:ilvl w:val="0"/>
          <w:numId w:val="1002"/>
        </w:numPr>
        <w:pStyle w:val="Compact"/>
      </w:pPr>
      <w:r>
        <w:rPr>
          <w:bCs/>
          <w:b/>
        </w:rPr>
        <w:t xml:space="preserve">Computational Scalability:</w:t>
      </w:r>
      <w:r>
        <w:br/>
      </w:r>
      <w:r>
        <w:t xml:space="preserve">With big data being generated at an unprecedented rate, the tools a Statistician uses must be capable of handling massive datasets efficiently. This often necessitates the use of cloud computing solutions compliant with UK hosting laws.</w:t>
      </w:r>
    </w:p>
    <w:bookmarkEnd w:id="30"/>
    <w:bookmarkStart w:id="31" w:name="ethical-considerations"/>
    <w:p>
      <w:pPr>
        <w:pStyle w:val="Heading2"/>
      </w:pPr>
      <w:r>
        <w:t xml:space="preserve">7. Ethical Considerations</w:t>
      </w:r>
    </w:p>
    <w:p>
      <w:pPr>
        <w:pStyle w:val="FirstParagraph"/>
      </w:pPr>
      <w:r>
        <w:t xml:space="preserve">Ethics form the backbone of any laboratory report regarding a Statistician. In United Kingdom London, where privacy is highly valued, ethical AI and algorithmic bias are major topics of discussion. The Statistician must ensure that their models do not inadvertently discriminate against protected groups. This involves regular auditing of algorithms for fairness and transparency, a requirement increasingly demanded by regulators in United Kingdom London.</w:t>
      </w:r>
    </w:p>
    <w:bookmarkEnd w:id="31"/>
    <w:bookmarkStart w:id="32" w:name="conclusion"/>
    <w:p>
      <w:pPr>
        <w:pStyle w:val="Heading2"/>
      </w:pPr>
      <w:r>
        <w:t xml:space="preserve">8. Conclusion</w:t>
      </w:r>
    </w:p>
    <w:p>
      <w:pPr>
        <w:pStyle w:val="FirstParagraph"/>
      </w:pPr>
      <w:r>
        <w:t xml:space="preserve">This Lab Report has thoroughly examined the multifaceted role of a Statistician operating within the jurisdiction of United Kingdom London. It is evident that while the fundamental mathematical principles remain universal, their application in United Kingdom London requires specific adaptations to local laws, sector-specific demands, and ethical standards. A successful Statistician in this region must be part data scientist, part legal compliance officer, and part strategic advisor. By adhering to the methodologies outlined herein—ranging from GDPR compliance to advanced Bayesian modeling—the Statistician ensures that their contributions are not only statistically significant but also legally robust and ethically sound for United Kingdom London.</w:t>
      </w:r>
    </w:p>
    <w:p>
      <w:pPr>
        <w:pStyle w:val="BodyText"/>
      </w:pPr>
      <w:r>
        <w:rPr>
          <w:iCs/>
          <w:i/>
        </w:rPr>
        <w:t xml:space="preserve">The findings of this laboratory analysis serve as a foundational guide for professionals seeking to excel in the statistical sciences within the vibrant and demanding environment of United Kingdom London.</w:t>
      </w:r>
    </w:p>
    <w:p>
      <w:r>
        <w:pict>
          <v:rect style="width:0;height:1.5pt" o:hralign="center" o:hrstd="t" o:hr="t"/>
        </w:pict>
      </w:r>
    </w:p>
    <w:p>
      <w:pPr>
        <w:pStyle w:val="FirstParagraph"/>
      </w:pPr>
      <w:r>
        <w:t xml:space="preserve">End of Report. Generated for Statistician Lab Analysis in United Kingdom London.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Statistical Analysis and Professional Standards for Statisticians in United Kingdom London</dc:title>
  <dc:creator/>
  <dc:language>en</dc:language>
  <cp:keywords/>
  <dcterms:created xsi:type="dcterms:W3CDTF">2026-07-29T18:19:57Z</dcterms:created>
  <dcterms:modified xsi:type="dcterms:W3CDTF">2026-07-29T18:19:57Z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