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Surgical</w:t>
      </w:r>
      <w:r>
        <w:t xml:space="preserve"> </w:t>
      </w:r>
      <w:r>
        <w:t xml:space="preserve">Capabilities</w:t>
      </w:r>
      <w:r>
        <w:t xml:space="preserve"> </w:t>
      </w:r>
      <w:r>
        <w:t xml:space="preserve">and</w:t>
      </w:r>
      <w:r>
        <w:t xml:space="preserve"> </w:t>
      </w:r>
      <w:r>
        <w:t xml:space="preserve">Implementation</w:t>
      </w:r>
      <w:r>
        <w:t xml:space="preserve"> </w:t>
      </w:r>
      <w:r>
        <w:t xml:space="preserve">in</w:t>
      </w:r>
      <w:r>
        <w:t xml:space="preserve"> </w:t>
      </w:r>
      <w:r>
        <w:t xml:space="preserve">Afghanistan,</w:t>
      </w:r>
      <w:r>
        <w:t xml:space="preserve"> </w:t>
      </w:r>
      <w:r>
        <w:t xml:space="preserve">Kabul</w:t>
      </w:r>
    </w:p>
    <w:bookmarkStart w:id="27" w:name="X310999d10581e41fa9b470cb95e67651a43bd73"/>
    <w:p>
      <w:pPr>
        <w:pStyle w:val="Heading1"/>
      </w:pPr>
      <w:r>
        <w:t xml:space="preserve">Laboratory Report: Surgical Capabilities and Implementation in Afghanistan, Kabul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Health Coordination Committee</w:t>
      </w:r>
      <w:r>
        <w:br/>
      </w:r>
      <w:r>
        <w:t xml:space="preserve">Field Operations Division, Central Asia Region</w:t>
      </w:r>
      <w:r>
        <w:br/>
      </w:r>
    </w:p>
    <w:p>
      <w:pPr>
        <w:pStyle w:val="BodyText"/>
      </w:pPr>
      <w:r>
        <w:t xml:space="preserve">1. Executive Summary</w:t>
      </w:r>
    </w:p>
    <w:p>
      <w:pPr>
        <w:pStyle w:val="BodyText"/>
      </w:pPr>
      <w:r>
        <w:t xml:space="preserve">This document serves as a comprehensive Laboratory Report detailing the current status, challenges, and strategic requirements for surgical interventions in Kabul, Afghanistan. The primary focus is on establishing a robust framework for the deployment of specialized Surgeon teams to address critical trauma and reconstructive needs resulting from ongoing humanitarian crises and infrastructure collapse. This report analyzes logistical constraints, supply chain vulnerabilities specific to Afghanistan Kabul, and the operational protocols necessary for effective medical delivery in this complex geopolitical environment.</w:t>
      </w:r>
    </w:p>
    <w:p>
      <w:pPr>
        <w:pStyle w:val="BodyText"/>
      </w:pPr>
      <w:r>
        <w:t xml:space="preserve">2. Contextual Background</w:t>
      </w:r>
    </w:p>
    <w:p>
      <w:pPr>
        <w:pStyle w:val="BodyText"/>
      </w:pPr>
      <w:r>
        <w:t xml:space="preserve">Afghanistan has faced decades of conflict, resulting in one of the world's most severe humanitarian emergencies. Kabul, as the capital city and primary hub for both government operations and international aid organizations, remains a focal point for medical service delivery. However, the healthcare system in Afghanistan Kabul has suffered from systemic degradation due to prolonged instability. The recent political shifts have exacerbated existing challenges, leading to brain drain in the medical sector, severe economic contraction affecting hospital funding, and restricted access to essential pharmaceuticals.</w:t>
      </w:r>
    </w:p>
    <w:p>
      <w:pPr>
        <w:pStyle w:val="BodyText"/>
      </w:pPr>
      <w:r>
        <w:t xml:space="preserve">The Laboratory Report aims to bridge the gap between theoretical medical standards and on-the-ground realities. It is not merely a clinical assessment but a logistical and operational analysis of how surgical services can be sustainably provided within this volatile context. The term "Surgeon" in this report refers not only to individual medical practitioners but also to the broader surgical ecosystem, including nurses, anesthetists, and support staff required to perform life-saving procedures.</w:t>
      </w:r>
    </w:p>
    <w:p>
      <w:pPr>
        <w:pStyle w:val="BodyText"/>
      </w:pPr>
      <w:r>
        <w:t xml:space="preserve">3. Infrastructure and Resource Assessment in Afghanistan Kabul</w:t>
      </w:r>
    </w:p>
    <w:bookmarkStart w:id="20" w:name="facility-status"/>
    <w:p>
      <w:pPr>
        <w:pStyle w:val="Heading3"/>
      </w:pPr>
      <w:r>
        <w:t xml:space="preserve">3.1 Facility Status</w:t>
      </w:r>
    </w:p>
    <w:p>
      <w:pPr>
        <w:pStyle w:val="FirstParagraph"/>
      </w:pPr>
      <w:r>
        <w:t xml:space="preserve">An audit of major hospitals in Afghanistan Kabul reveals a critical shortage of functional operating theaters. Many facilities lack consistent power supplies, relying heavily on generators that are often out of fuel or mechanically unsound. The Laboratory Report identifies electricity instability as the single most significant barrier to effective surgical care.</w:t>
      </w:r>
    </w:p>
    <w:bookmarkEnd w:id="20"/>
    <w:bookmarkStart w:id="21" w:name="supply-chain-vulnerabilities"/>
    <w:p>
      <w:pPr>
        <w:pStyle w:val="Heading3"/>
      </w:pPr>
      <w:r>
        <w:t xml:space="preserve">3.2 Supply Chain Vulnerabilities</w:t>
      </w:r>
    </w:p>
    <w:p>
      <w:pPr>
        <w:pStyle w:val="FirstParagraph"/>
      </w:pPr>
      <w:r>
        <w:t xml:space="preserve">The procurement of surgical instruments, sutures, anesthetics, and post-operative care kits in Afghanistan Kabul is hindered by border closures and international sanctions that impact financial transactions. The Laboratory Report highlights the necessity for localized stockpiling strategies. Surgeons operating in this region must be trained to adapt to supply shortages, often requiring improvisation or the use of alternative materials when standard sterile supplies are unavailable.</w:t>
      </w:r>
    </w:p>
    <w:p>
      <w:pPr>
        <w:pStyle w:val="BodyText"/>
      </w:pPr>
      <w:r>
        <w:t xml:space="preserve">4. The Role and Requirements of the Surgeon</w:t>
      </w:r>
    </w:p>
    <w:bookmarkEnd w:id="21"/>
    <w:bookmarkStart w:id="22" w:name="clinical-expertise"/>
    <w:p>
      <w:pPr>
        <w:pStyle w:val="Heading3"/>
      </w:pPr>
      <w:r>
        <w:t xml:space="preserve">4.1 Clinical Expertise</w:t>
      </w:r>
    </w:p>
    <w:p>
      <w:pPr>
        <w:pStyle w:val="FirstParagraph"/>
      </w:pPr>
      <w:r>
        <w:t xml:space="preserve">In Afghanistan Kabul, the demand for a versatile Surgeon extends beyond traditional specialties. While trauma surgery is paramount due to injury patterns associated with conflict, there is a growing need for general surgeons capable of handling obstetric emergencies and complications from untreated chronic conditions. The Laboratory Report emphasizes that an ideal candidate must possess advanced skills in damage control surgery—a technique focused on rapid intervention to stabilize patients before definitive repair can be performed.</w:t>
      </w:r>
    </w:p>
    <w:bookmarkEnd w:id="22"/>
    <w:bookmarkStart w:id="23" w:name="Xde7461b70ac0e63de48b01d24ea0398dc3809a9"/>
    <w:p>
      <w:pPr>
        <w:pStyle w:val="Heading3"/>
      </w:pPr>
      <w:r>
        <w:t xml:space="preserve">4.2 Cultural Competence and Security Awareness</w:t>
      </w:r>
    </w:p>
    <w:p>
      <w:pPr>
        <w:pStyle w:val="FirstParagraph"/>
      </w:pPr>
      <w:r>
        <w:t xml:space="preserve">A Surgeon working in this environment must demonstrate high levels of cultural sensitivity and security awareness. Understanding local customs, religious practices regarding gender roles in healthcare, and community dynamics is essential for gaining patient trust. The Laboratory Report notes that failure to adhere to these cultural norms can lead to the rejection of medical services by the local population, undermining public health efforts.</w:t>
      </w:r>
    </w:p>
    <w:bookmarkEnd w:id="23"/>
    <w:bookmarkStart w:id="24" w:name="leadership-and-training"/>
    <w:p>
      <w:pPr>
        <w:pStyle w:val="Heading3"/>
      </w:pPr>
      <w:r>
        <w:t xml:space="preserve">4.3 Leadership and Training</w:t>
      </w:r>
    </w:p>
    <w:p>
      <w:pPr>
        <w:pStyle w:val="FirstParagraph"/>
      </w:pPr>
      <w:r>
        <w:t xml:space="preserve">Beyond individual clinical practice, a Surgeon in Afghanistan Kabul plays a critical role in capacity building. The Laboratory Report recommends that visiting surgical teams focus on mentoring local medical staff to ensure sustainability. Knowledge transfer is as vital as immediate patient care, creating a legacy of improved surgical standards that persists after the foreign team departs.</w:t>
      </w:r>
    </w:p>
    <w:p>
      <w:pPr>
        <w:pStyle w:val="BodyText"/>
      </w:pPr>
      <w:r>
        <w:t xml:space="preserve">5. Operational Challenges and Mitigation Strategies</w:t>
      </w:r>
    </w:p>
    <w:bookmarkEnd w:id="24"/>
    <w:bookmarkStart w:id="25" w:name="access-and-mobility"/>
    <w:p>
      <w:pPr>
        <w:pStyle w:val="Heading3"/>
      </w:pPr>
      <w:r>
        <w:t xml:space="preserve">5.1 Access and Mobility</w:t>
      </w:r>
    </w:p>
    <w:p>
      <w:pPr>
        <w:pStyle w:val="FirstParagraph"/>
      </w:pPr>
      <w:r>
        <w:t xml:space="preserve">Mobility within Afghanistan Kabul is often restricted due to checkpoints, curfews, or security threats. The Laboratory Report suggests establishing fixed clinical hubs rather than mobile teams to ensure staff safety and operational consistency.</w:t>
      </w:r>
    </w:p>
    <w:bookmarkEnd w:id="25"/>
    <w:bookmarkStart w:id="26" w:name="financial-sustainability"/>
    <w:p>
      <w:pPr>
        <w:pStyle w:val="Heading3"/>
      </w:pPr>
      <w:r>
        <w:t xml:space="preserve">5.2 Financial Sustainability</w:t>
      </w:r>
    </w:p>
    <w:p>
      <w:pPr>
        <w:pStyle w:val="FirstParagraph"/>
      </w:pPr>
      <w:r>
        <w:t xml:space="preserve">The collapse of the local economy means that few patients can afford surgical fees. The Laboratory Report advocates for a hybrid funding model combining international donor grants and community-based health insurance schemes to keep surgical services accessible.</w:t>
      </w:r>
    </w:p>
    <w:p>
      <w:pPr>
        <w:pStyle w:val="BodyText"/>
      </w:pPr>
      <w:r>
        <w:t xml:space="preserve">6. Recommendations</w:t>
      </w:r>
    </w:p>
    <w:p>
      <w:pPr>
        <w:numPr>
          <w:ilvl w:val="0"/>
          <w:numId w:val="1001"/>
        </w:numPr>
        <w:pStyle w:val="Compact"/>
      </w:pPr>
      <w:r>
        <w:rPr>
          <w:bCs/>
          <w:b/>
        </w:rPr>
        <w:t xml:space="preserve">Immediate Deployment:</w:t>
      </w:r>
      <w:r>
        <w:t xml:space="preserve"> </w:t>
      </w:r>
      <w:r>
        <w:t xml:space="preserve">Deploy multidisciplinary Surgeon teams specializing in trauma and general surgery to designated hubs in Afghanistan Kabul within 30 days.</w:t>
      </w:r>
    </w:p>
    <w:p>
      <w:pPr>
        <w:numPr>
          <w:ilvl w:val="0"/>
          <w:numId w:val="1001"/>
        </w:numPr>
        <w:pStyle w:val="Compact"/>
      </w:pPr>
      <w:r>
        <w:rPr>
          <w:bCs/>
          <w:b/>
        </w:rPr>
        <w:t xml:space="preserve">Infrastucture Support:</w:t>
      </w:r>
      <w:r>
        <w:t xml:space="preserve"> </w:t>
      </w:r>
      <w:r>
        <w:t xml:space="preserve">Prioritize the installation of solar power systems and water purification units at surgical sites to mitigate utility failures.</w:t>
      </w:r>
    </w:p>
    <w:p>
      <w:pPr>
        <w:numPr>
          <w:ilvl w:val="0"/>
          <w:numId w:val="1001"/>
        </w:numPr>
        <w:pStyle w:val="Compact"/>
      </w:pPr>
      <w:r>
        <w:rPr>
          <w:bCs/>
          <w:b/>
        </w:rPr>
        <w:t xml:space="preserve">Mentorship Programs:</w:t>
      </w:r>
      <w:r>
        <w:t xml:space="preserve"> </w:t>
      </w:r>
      <w:r>
        <w:t xml:space="preserve">Implement structured mentorship programs for local surgeons, focusing on emergency care protocols.</w:t>
      </w:r>
    </w:p>
    <w:p>
      <w:pPr>
        <w:numPr>
          <w:ilvl w:val="0"/>
          <w:numId w:val="1001"/>
        </w:numPr>
        <w:pStyle w:val="Compact"/>
      </w:pPr>
      <w:r>
        <w:rPr>
          <w:bCs/>
          <w:b/>
        </w:rPr>
        <w:t xml:space="preserve">Data Monitoring:</w:t>
      </w:r>
      <w:r>
        <w:t xml:space="preserve"> </w:t>
      </w:r>
      <w:r>
        <w:t xml:space="preserve">Establish a rigorous data collection system within the Laboratory Report framework to track patient outcomes, mortality rates, and supply usage in real-time.</w:t>
      </w:r>
    </w:p>
    <w:p>
      <w:pPr>
        <w:pStyle w:val="FirstParagraph"/>
      </w:pPr>
      <w:r>
        <w:t xml:space="preserve">7. Conclusion</w:t>
      </w:r>
    </w:p>
    <w:p>
      <w:pPr>
        <w:pStyle w:val="BodyText"/>
      </w:pPr>
      <w:r>
        <w:t xml:space="preserve">The provision of surgical care in Afghanistan Kabul is a complex endeavor that requires more than medical expertise; it demands logistical resilience, cultural intelligence, and strategic planning. The Laboratory Report underscores that the success of any intervention hinges on the effective integration of international Surgeon resources with local healthcare structures. By addressing the unique challenges identified in this document, stakeholders can ensure that critical surgical services remain available to those who need them most in Afghanistan Kabul.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Surgical Capabilities and Implementation in Afghanistan, Kabul</dc:title>
  <dc:creator/>
  <cp:keywords/>
  <dcterms:created xsi:type="dcterms:W3CDTF">2026-07-29T15:28:44Z</dcterms:created>
  <dcterms:modified xsi:type="dcterms:W3CDTF">2026-07-29T15:28:44Z</dcterms:modified>
</cp:coreProperties>
</file>

<file path=docProps/custom.xml><?xml version="1.0" encoding="utf-8"?>
<Properties xmlns="http://schemas.openxmlformats.org/officeDocument/2006/custom-properties" xmlns:vt="http://schemas.openxmlformats.org/officeDocument/2006/docPropsVTypes"/>
</file>