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0" w:name="X4bdc21ce1f9f29465a98d4f6020d2bb2b52710c"/>
    <w:p>
      <w:pPr>
        <w:pStyle w:val="Heading1"/>
      </w:pPr>
      <w:r>
        <w:t xml:space="preserve">Clinical Assessment and Operational Profile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Hospital Administration Board, UZ Brussel / St-Luc</w:t>
      </w:r>
      <w:r>
        <w:br/>
      </w:r>
      <w:r>
        <w:rPr>
          <w:bCs/>
          <w:b/>
        </w:rPr>
        <w:t xml:space="preserve">From:</w:t>
      </w:r>
      <w:r>
        <w:t xml:space="preserve"> </w:t>
      </w:r>
      <w:r>
        <w:t xml:space="preserve">Department of Medical Human Resources &amp; Quality Control</w:t>
      </w:r>
      <w:r>
        <w:br/>
      </w:r>
      <w:r>
        <w:rPr>
          <w:bCs/>
          <w:b/>
        </w:rPr>
        <w:t xml:space="preserve">Subject:</w:t>
      </w:r>
      <w:r>
        <w:t xml:space="preserve">Comprehensive Lab Report and Professional Evaluation of the Surgical Specialist within the Belgian Healthcare Framework</w:t>
      </w:r>
    </w:p>
    <w:bookmarkEnd w:id="20"/>
    <w:bookmarkStart w:id="21" w:name="X0a1e61797ad1a4aa20ed8f2c8388315e628e9ef"/>
    <w:p>
      <w:pPr>
        <w:pStyle w:val="Heading2"/>
      </w:pPr>
      <w:r>
        <w:t xml:space="preserve">1. Executive Summary and Contextual Introduction</w:t>
      </w:r>
    </w:p>
    <w:p>
      <w:pPr>
        <w:pStyle w:val="FirstParagraph"/>
      </w:pPr>
      <w:r>
        <w:t xml:space="preserve">The purpose of this document is to provide a comprehensive analysis, functioning as a specialized lab report for professional qualification, regarding the role of the Surgeon. This evaluation is strictly contextualized within the complex healthcare ecosystem of Belgium Brussels. As a dual-capital region with distinct linguistic jurisdictions and rigorous federal health standards, Belgium Brussels presents unique challenges and opportunities for surgical practitioners. This report aims to deconstruct the competencies, ethical obligations, and operational requirements necessary for a Surgeon to thrive in this specific metropolitan environment.</w:t>
      </w:r>
    </w:p>
    <w:p>
      <w:pPr>
        <w:pStyle w:val="BodyText"/>
      </w:pPr>
      <w:r>
        <w:t xml:space="preserve">The term "Lab Report" is utilized metaphorically here to denote a rigorous scientific audit of clinical proficiency and administrative compliance. Just as a laboratory test measures physical properties under controlled conditions, this document measures the surgical candidate's readiness against the stringent benchmarks set by the Order of Physicians (Ordre des Médecins) and the local health authorities in Belgium Brussels.</w:t>
      </w:r>
    </w:p>
    <w:bookmarkEnd w:id="21"/>
    <w:bookmarkStart w:id="22" w:name="the-belgian-brussels-healthcare-context"/>
    <w:p>
      <w:pPr>
        <w:pStyle w:val="Heading2"/>
      </w:pPr>
      <w:r>
        <w:t xml:space="preserve">2. The Belgian Brussels Healthcare Context</w:t>
      </w:r>
    </w:p>
    <w:p>
      <w:pPr>
        <w:pStyle w:val="FirstParagraph"/>
      </w:pPr>
      <w:r>
        <w:t xml:space="preserve">To understand the necessity of specialized surgical training, one must first appreciate the unique socio-medical landscape of Belgium Brussels. As the capital of both Belgium and de facto capital of the European Union, this city is a melting pot of cultures, languages, and pathologies. A Surgeon operating in this region cannot simply rely on technical skill alone; they must navigate a multicultural patient base that speaks Dutch, French English Arabic Turkish and many other tongues.</w:t>
      </w:r>
    </w:p>
    <w:p>
      <w:pPr>
        <w:pStyle w:val="BodyText"/>
      </w:pPr>
      <w:r>
        <w:t xml:space="preserve">The healthcare infrastructure in Belgium Brussels is characterized by a high density of specialized hospitals such as the Universitair Ziekenhuis Brussel (UZ Brussel) and the Hôpital Universitaire Saint-Luc. These institutions are not merely treatment centers but major research hubs. Consequently, the Surgeon here is expected to balance acute clinical care with academic rigor. The "Belgium Brussels" context demands a high level of adaptability, as medical protocols must align with both federal Belgian regulations and European Union health directives regarding patient safety and data protection (GDPR).</w:t>
      </w:r>
    </w:p>
    <w:bookmarkEnd w:id="22"/>
    <w:bookmarkStart w:id="25" w:name="X0311fe378b612a45e0cf1a7ef2610cb4fefff27"/>
    <w:p>
      <w:pPr>
        <w:pStyle w:val="Heading2"/>
      </w:pPr>
      <w:r>
        <w:t xml:space="preserve">3. Clinical Competencies: The Core of the Surgeon's Role</w:t>
      </w:r>
    </w:p>
    <w:p>
      <w:pPr>
        <w:pStyle w:val="FirstParagraph"/>
      </w:pPr>
      <w:r>
        <w:t xml:space="preserve">In this lab report analysis, the primary variable under scrutiny is technical surgical competence. However, in the modern era, particularly within a tertiary care center in Belgium Brussels, technical skill is merely the baseline. The following sub-sections detail the essential competencies:</w:t>
      </w:r>
    </w:p>
    <w:bookmarkStart w:id="23" w:name="minimally-invasive-and-robotic-surgery"/>
    <w:p>
      <w:pPr>
        <w:pStyle w:val="Heading3"/>
      </w:pPr>
      <w:r>
        <w:t xml:space="preserve">3.1. Minimally Invasive and Robotic Surgery</w:t>
      </w:r>
    </w:p>
    <w:p>
      <w:pPr>
        <w:pStyle w:val="FirstParagraph"/>
      </w:pPr>
      <w:r>
        <w:t xml:space="preserve">The demand for precision has led to a surge in laparoscopic and robotic-assisted procedures across Belgium Brussels top institutions. A qualified Surgeon must demonstrate proficiency in these advanced techniques. The "lab" of the operating room requires sterile precision, ergonomic awareness, and real-time decision-making capabilities that minimize patient trauma and recovery time.</w:t>
      </w:r>
    </w:p>
    <w:bookmarkEnd w:id="23"/>
    <w:bookmarkStart w:id="24" w:name="multidisciplinary-team-collaboration"/>
    <w:p>
      <w:pPr>
        <w:pStyle w:val="Heading3"/>
      </w:pPr>
      <w:r>
        <w:t xml:space="preserve">3.2. Multidisciplinary Team Collaboration</w:t>
      </w:r>
    </w:p>
    <w:p>
      <w:pPr>
        <w:pStyle w:val="FirstParagraph"/>
      </w:pPr>
      <w:r>
        <w:t xml:space="preserve">No Surgeon operates in isolation. In the highly organized hospitals of Belgium Brussels, surgical outcomes are directly linked to the efficiency of the multidisciplinary team (MDT). This includes anesthesiologists, oncologists, radiologists and nursing staff. The report highlights that successful surgeons possess excellent communication skills, capable of leading MDT meetings effectively and integrating feedback from various specialists to optimize patient pathways.</w:t>
      </w:r>
    </w:p>
    <w:bookmarkEnd w:id="24"/>
    <w:bookmarkEnd w:id="25"/>
    <w:bookmarkStart w:id="26" w:name="linguistic-and-cultural-competence"/>
    <w:p>
      <w:pPr>
        <w:pStyle w:val="Heading2"/>
      </w:pPr>
      <w:r>
        <w:t xml:space="preserve">4. Linguistic and Cultural Competence</w:t>
      </w:r>
    </w:p>
    <w:p>
      <w:pPr>
        <w:pStyle w:val="FirstParagraph"/>
      </w:pPr>
      <w:r>
        <w:t xml:space="preserve">A distinct feature of practicing as a Surgeon in Belgium Brussels is the linguistic requirement. While medical terminology is largely standardized, patient interaction occurs in either French or Dutch, depending on the hospital's primary language affiliation. For instance, UZ Brussel primarily operates in Dutch, while St-Luc and Erasme operate in French.</w:t>
      </w:r>
    </w:p>
    <w:p>
      <w:pPr>
        <w:pStyle w:val="BodyText"/>
      </w:pPr>
      <w:r>
        <w:t xml:space="preserve">This report mandates that a Surgeon seeking accreditation must possess certified fluency (C1 level or higher) in at least one of the two official languages. Furthermore, given the international nature of Brussels, proficiency in English is increasingly becoming a third essential language for academic collaboration and treating expatriate patients. Cultural competence is equally vital; understanding dietary restrictions, religious practices regarding blood transfusions or gender-specific care preferences is crucial for ethical patient management in this diverse region.</w:t>
      </w:r>
    </w:p>
    <w:bookmarkEnd w:id="26"/>
    <w:bookmarkStart w:id="27" w:name="ethical-and-legal-frameworks"/>
    <w:p>
      <w:pPr>
        <w:pStyle w:val="Heading2"/>
      </w:pPr>
      <w:r>
        <w:t xml:space="preserve">5. Ethical and Legal Frameworks</w:t>
      </w:r>
    </w:p>
    <w:p>
      <w:pPr>
        <w:pStyle w:val="FirstParagraph"/>
      </w:pPr>
      <w:r>
        <w:t xml:space="preserve">The practice of surgery carries profound ethical weight. In Belgium Brussels, the legal framework is governed by the Belgian Medical Code and specific regional decrees on patient rights. This lab report section evaluates the Surgeon's adherence to informed consent protocols, confidentiality standards, and conflict of interest disclosures.</w:t>
      </w:r>
    </w:p>
    <w:p>
      <w:pPr>
        <w:pStyle w:val="BodyText"/>
      </w:pPr>
      <w:r>
        <w:t xml:space="preserve">Notably, recent updates in Belgian law regarding end-of-life care and euthanasia require Surgeons to have a nuanced understanding of legal boundaries when dealing with terminal cases. A failure to navigate these ethical complexities can result not only in professional censure but also in significant legal repercussions within the Belgian judicial system.</w:t>
      </w:r>
    </w:p>
    <w:bookmarkEnd w:id="27"/>
    <w:bookmarkStart w:id="28" w:name="continuous-professional-development-cpd"/>
    <w:p>
      <w:pPr>
        <w:pStyle w:val="Heading2"/>
      </w:pPr>
      <w:r>
        <w:t xml:space="preserve">6. Continuous Professional Development (CPD)</w:t>
      </w:r>
    </w:p>
    <w:p>
      <w:pPr>
        <w:pStyle w:val="FirstParagraph"/>
      </w:pPr>
      <w:r>
        <w:t xml:space="preserve">The medical field evolves rapidly, and a static skill set is insufficient for a Surgeon aiming to provide world-class care. In Belgium Brussels, hospitals are accredited bodies that require evidence of continuous learning. This report emphasizes the necessity of regular participation in:</w:t>
      </w:r>
    </w:p>
    <w:p>
      <w:pPr>
        <w:numPr>
          <w:ilvl w:val="0"/>
          <w:numId w:val="1001"/>
        </w:numPr>
        <w:pStyle w:val="Compact"/>
      </w:pPr>
      <w:r>
        <w:t xml:space="preserve">Cadaveric workshops held at local universities.</w:t>
      </w:r>
    </w:p>
    <w:p>
      <w:pPr>
        <w:numPr>
          <w:ilvl w:val="0"/>
          <w:numId w:val="1001"/>
        </w:numPr>
        <w:pStyle w:val="Compact"/>
      </w:pPr>
      <w:r>
        <w:t xml:space="preserve">International conferences hosted by European surgical societies.</w:t>
      </w:r>
    </w:p>
    <w:p>
      <w:pPr>
        <w:numPr>
          <w:ilvl w:val="0"/>
          <w:numId w:val="1001"/>
        </w:numPr>
        <w:pStyle w:val="Compact"/>
      </w:pPr>
      <w:r>
        <w:t xml:space="preserve">In-house morbidity and mortality (M&amp;M) reviews, which are critical for quality improvement in the Belgium Brussels healthcare network.</w:t>
      </w:r>
    </w:p>
    <w:p>
      <w:pPr>
        <w:pStyle w:val="FirstParagraph"/>
      </w:pPr>
      <w:r>
        <w:t xml:space="preserve">The "Lab Report" concludes that candidates must submit documented evidence of at least 40 hours of CPD annually to maintain their standing within the regional medical chambers.</w:t>
      </w:r>
    </w:p>
    <w:bookmarkEnd w:id="28"/>
    <w:bookmarkStart w:id="29" w:name="conclusion-and-recommendations"/>
    <w:p>
      <w:pPr>
        <w:pStyle w:val="Heading2"/>
      </w:pPr>
      <w:r>
        <w:t xml:space="preserve">7. Conclusion and Recommendations</w:t>
      </w:r>
    </w:p>
    <w:p>
      <w:pPr>
        <w:pStyle w:val="FirstParagraph"/>
      </w:pPr>
      <w:r>
        <w:t xml:space="preserve">In conclusion, this lab report serves as a critical evaluation tool for assessing the suitability of a Surgeon for practice in Belgium Brussels. The intersection of high-level technical skill, multilingual communication, ethical integrity, and academic engagement defines the ideal candidate. The unique demographic and infrastructural landscape of Belgium Brussels demands a professional who is not only a skilled operator but also an adaptive communicator and a committed researcher.</w:t>
      </w:r>
    </w:p>
    <w:p>
      <w:pPr>
        <w:pStyle w:val="BodyText"/>
      </w:pPr>
      <w:r>
        <w:t xml:space="preserve">It is the recommendation of this department that all prospective Surgeons undergo a rigorous peer-review process and clinical observation period within one of the major teaching hospitals in Belgium Brussels. Only through such comprehensive assessment can we ensure that the standard of care remains aligned with international best practices while respecting local cultural and linguistic nuances. The future of surgical excellence in this region depends on maintaining these high standards, ensuring that every patient receives care that is both scientifically robust and humanistically centered.</w:t>
      </w:r>
    </w:p>
    <w:p>
      <w:pPr>
        <w:pStyle w:val="BodyText"/>
      </w:pPr>
      <w:r>
        <w:rPr>
          <w:bCs/>
          <w:b/>
        </w:rPr>
        <w:t xml:space="preserve">End of Report</w:t>
      </w:r>
    </w:p>
    <w:p>
      <w:pPr>
        <w:pStyle w:val="BodyText"/>
      </w:pPr>
      <w:r>
        <w:br/>
      </w:r>
      <w:r>
        <w:br/>
      </w:r>
    </w:p>
    <w:p>
      <w:pPr>
        <w:pStyle w:val="BodyText"/>
      </w:pPr>
      <w:r>
        <w:t xml:space="preserve">Document ID: BRU-SURG-2023-REV01</w:t>
      </w:r>
      <w:r>
        <w:br/>
      </w:r>
      <w:r>
        <w:t xml:space="preserve">Classification: Internal Medical Administration</w:t>
      </w:r>
      <w:r>
        <w:br/>
      </w:r>
      <w:r>
        <w:t xml:space="preserve">Approved by the Quality Assurance Committee, Belgium Brussels Health Network</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The Modern Surgeon in the Context of Belgium Brussels</dc:title>
  <dc:creator/>
  <dc:language>en</dc:language>
  <cp:keywords/>
  <dcterms:created xsi:type="dcterms:W3CDTF">2026-07-29T02:49:34Z</dcterms:created>
  <dcterms:modified xsi:type="dcterms:W3CDTF">2026-07-29T02:49:34Z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