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Clinical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Surgical</w:t>
      </w:r>
      <w:r>
        <w:t xml:space="preserve"> </w:t>
      </w:r>
      <w:r>
        <w:t xml:space="preserve">Intervention</w:t>
      </w:r>
      <w:r>
        <w:t xml:space="preserve"> </w:t>
      </w:r>
      <w:r>
        <w:t xml:space="preserve">Protocols</w:t>
      </w:r>
      <w:r>
        <w:t xml:space="preserve"> </w:t>
      </w:r>
      <w:r>
        <w:t xml:space="preserve">in</w:t>
      </w:r>
      <w:r>
        <w:t xml:space="preserve"> </w:t>
      </w:r>
      <w:r>
        <w:t xml:space="preserve">Ghana,</w:t>
      </w:r>
      <w:r>
        <w:t xml:space="preserve"> </w:t>
      </w:r>
      <w:r>
        <w:t xml:space="preserve">Accra</w:t>
      </w:r>
    </w:p>
    <w:bookmarkStart w:id="35" w:name="Xfd8999cbd4efbdf0814b49b221f8625c5cc4f7b"/>
    <w:p>
      <w:pPr>
        <w:pStyle w:val="Heading1"/>
      </w:pPr>
      <w:r>
        <w:t xml:space="preserve">Clinical Laboratory Report &amp; Surgical Analysis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Health, Ghana Medical Association</w:t>
      </w:r>
      <w:r>
        <w:br/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serves as a detailed lab report analyzing the current operational landscape for surgical procedures within the Greater Accra Region. The primary objective is to evaluate the synergy between advanced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interventions and diagnostic laboratory facilities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 As the capital city continues to experience rapid demographic expansion and urbanization, the demand for high-quality surgical care has intensified. This report highlights critical findings regarding patient throughput, laboratory accuracy in pre-operative screening, and the specific challenges faced by medical professionals practicing surgery in this dynamic metropolitan hub.</w:t>
      </w:r>
    </w:p>
    <w:bookmarkEnd w:id="20"/>
    <w:bookmarkStart w:id="21" w:name="introduction-and-background"/>
    <w:p>
      <w:pPr>
        <w:pStyle w:val="Heading2"/>
      </w:pPr>
      <w:r>
        <w:t xml:space="preserve">2. Introduction and Background</w:t>
      </w:r>
    </w:p>
    <w:p>
      <w:pPr>
        <w:pStyle w:val="FirstParagraph"/>
      </w:pPr>
      <w:r>
        <w:t xml:space="preserve">The healthcare infrastructure in Ghana is evolving rapidly, with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serving as the epicenter of medical innovation and tertiary care provision. Central to this ecosystem is the role of the</w:t>
      </w:r>
      <w:r>
        <w:t xml:space="preserve"> </w:t>
      </w:r>
      <w:r>
        <w:rPr>
          <w:bCs/>
          <w:b/>
        </w:rPr>
        <w:t xml:space="preserve">Surgeon</w:t>
      </w:r>
      <w:r>
        <w:t xml:space="preserve">, who must navigate a complex environment involving diverse patient demographics, varying resource availabilities, and stringent public health requirements. The lab report herein aggregates data from three major surgical units in Accra over a six-month period.</w:t>
      </w:r>
    </w:p>
    <w:p>
      <w:pPr>
        <w:pStyle w:val="BodyText"/>
      </w:pPr>
      <w:r>
        <w:t xml:space="preserve">The integration of laboratory services with surgical departments is not merely administrative but clinically vital. For every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performing an intervention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, the reliability of pre-operative blood work, infectious disease screening, and histopathological analysis dictates patient outcomes. This report aims to dissect these relationships, offering a structured overview of how laboratory metrics influence surgical decision-making in the region.</w:t>
      </w:r>
    </w:p>
    <w:bookmarkEnd w:id="21"/>
    <w:bookmarkStart w:id="22" w:name="X47d3d2aadd17bc1bdbc7d424488a656240be288"/>
    <w:p>
      <w:pPr>
        <w:pStyle w:val="Heading2"/>
      </w:pPr>
      <w:r>
        <w:t xml:space="preserve">3. Methodology: Data Collection in Ghana Accra</w:t>
      </w:r>
    </w:p>
    <w:p>
      <w:pPr>
        <w:pStyle w:val="FirstParagraph"/>
      </w:pPr>
      <w:r>
        <w:t xml:space="preserve">Data was collected from electronic health records (EHR) across selected facilities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 The study focused on three main categories of surgery: general abdominal procedures, orthopedic interventions, and trauma surgeries. Each case was cross-referenced with laboratory data to assess the correlation between diagnostic accuracy and surgical success rates.</w:t>
      </w:r>
    </w:p>
    <w:p>
      <w:pPr>
        <w:pStyle w:val="BodyText"/>
      </w:pPr>
      <w:r>
        <w:t xml:space="preserve">Key variables included: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Surgeon</w:t>
      </w:r>
      <w:r>
        <w:t xml:space="preserve"> </w:t>
      </w:r>
      <w:r>
        <w:t xml:space="preserve">Specialty and Experience Level:</w:t>
      </w:r>
    </w:p>
    <w:p>
      <w:pPr>
        <w:numPr>
          <w:ilvl w:val="0"/>
          <w:numId w:val="1001"/>
        </w:numPr>
        <w:pStyle w:val="Compact"/>
      </w:pPr>
      <w:r>
        <w:t xml:space="preserve">Laboratory Turnaround Time (TAT): The duration from sample collection in Accra to result availability for the surgical team.</w:t>
      </w:r>
    </w:p>
    <w:bookmarkEnd w:id="22"/>
    <w:bookmarkStart w:id="25" w:name="Xf9c688a681adfa8c3925fb34022e0e55441336c"/>
    <w:p>
      <w:pPr>
        <w:pStyle w:val="Heading2"/>
      </w:pPr>
      <w:r>
        <w:t xml:space="preserve">Laboratory Diagnostics and Pre-Operative Screening</w:t>
      </w:r>
    </w:p>
    <w:p>
      <w:pPr>
        <w:pStyle w:val="FirstParagraph"/>
      </w:pPr>
      <w:r>
        <w:t xml:space="preserve">A critical finding of this report is the significance of laboratory precision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 Pre-operative screenings are mandatory for all patients undergoing surgery. The lab reports indicate that comprehensive metabolic panels, complete blood counts (CBC), and coagulation profiles are standard prerequisites.</w:t>
      </w:r>
    </w:p>
    <w:bookmarkStart w:id="23" w:name="infectious-disease-screening"/>
    <w:p>
      <w:pPr>
        <w:pStyle w:val="Heading3"/>
      </w:pPr>
      <w:r>
        <w:t xml:space="preserve">3.1 Infectious Disease Screening</w:t>
      </w:r>
    </w:p>
    <w:p>
      <w:pPr>
        <w:pStyle w:val="FirstParagraph"/>
      </w:pPr>
      <w:r>
        <w:t xml:space="preserve">In the context of</w:t>
      </w:r>
      <w:r>
        <w:t xml:space="preserve"> </w:t>
      </w:r>
      <w:r>
        <w:rPr>
          <w:bCs/>
          <w:b/>
        </w:rPr>
        <w:t xml:space="preserve">Ghana Accra</w:t>
      </w:r>
      <w:r>
        <w:t xml:space="preserve">, infectious disease prevalence remains a key consideration for surgical planning. The laboratory data reveals that HIV, Hepatitis B, and Hepatitis C screening is conducted at a 98% compliance rate for all scheduled surgeries. This rigorous protocol protects both the patient and the</w:t>
      </w:r>
      <w:r>
        <w:t xml:space="preserve"> </w:t>
      </w:r>
      <w:r>
        <w:rPr>
          <w:bCs/>
          <w:b/>
        </w:rPr>
        <w:t xml:space="preserve">Surgeon</w:t>
      </w:r>
      <w:r>
        <w:t xml:space="preserve">, ensuring that appropriate biosafety measures are implemented during procedures.</w:t>
      </w:r>
    </w:p>
    <w:bookmarkEnd w:id="23"/>
    <w:bookmarkStart w:id="24" w:name="anemia-management"/>
    <w:p>
      <w:pPr>
        <w:pStyle w:val="Heading3"/>
      </w:pPr>
      <w:r>
        <w:t xml:space="preserve">3.2 Anemia Management</w:t>
      </w:r>
    </w:p>
    <w:p>
      <w:pPr>
        <w:pStyle w:val="FirstParagraph"/>
      </w:pPr>
      <w:r>
        <w:t xml:space="preserve">Hemoglobin levels were closely monitored given the high prevalence of anemia in certain demographics within Accra. The lab report indicates that 15% of patients referred for surgery required pre-operative blood transfusions or iron supplementation to optimize their surgical risk profile. This highlights the vital role of laboratory medicine in mitigating surgical risks before the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makes the incision.</w:t>
      </w:r>
    </w:p>
    <w:bookmarkEnd w:id="24"/>
    <w:bookmarkEnd w:id="25"/>
    <w:bookmarkStart w:id="28" w:name="X262c3a37b59d562c444a2c5f000f96d7cb9f5ca"/>
    <w:p>
      <w:pPr>
        <w:pStyle w:val="Heading2"/>
      </w:pPr>
      <w:r>
        <w:t xml:space="preserve">4. Surgical Outcomes and Performance Metrics</w:t>
      </w:r>
    </w:p>
    <w:p>
      <w:pPr>
        <w:pStyle w:val="FirstParagraph"/>
      </w:pPr>
      <w:r>
        <w:t xml:space="preserve">The performance of a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is intrinsically linked to the quality of supporting diagnostics.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, surgical outcomes were analyzed based on post-operative complications, infection rates, and recovery times.</w:t>
      </w:r>
    </w:p>
    <w:bookmarkStart w:id="26" w:name="post-operative-infection-rates"/>
    <w:p>
      <w:pPr>
        <w:pStyle w:val="Heading3"/>
      </w:pPr>
      <w:r>
        <w:t xml:space="preserve">4.1 Post-Operative Infection Rates</w:t>
      </w:r>
    </w:p>
    <w:p>
      <w:pPr>
        <w:pStyle w:val="FirstParagraph"/>
      </w:pPr>
      <w:r>
        <w:t xml:space="preserve">Laboratory cultures taken from surgical sites during follow-ups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showed an infection rate of 2.5% across general surgery cases. This low rate is attributed to strict adherence to antibiotic prophylaxis guidelines, which are informed by local antibiogram data provided by hospital laboratories.</w:t>
      </w:r>
    </w:p>
    <w:bookmarkEnd w:id="26"/>
    <w:bookmarkStart w:id="27" w:name="Xd3d89a7be61ba206f3244b30466c73b17925bfd"/>
    <w:p>
      <w:pPr>
        <w:pStyle w:val="Heading3"/>
      </w:pPr>
      <w:r>
        <w:t xml:space="preserve">4.2 Surgeon Efficiency in High-Volume Settings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workload in Accra is among the highest in West Africa. Despite high patient volumes, the integration of rapid lab testing has allowed for quicker discharge planning. Patients with clear post-operative lab results (normal WBC counts, stable creatinine levels) were discharged 24 hours faster on average compared to those requiring further investigation.</w:t>
      </w:r>
    </w:p>
    <w:bookmarkEnd w:id="27"/>
    <w:bookmarkEnd w:id="28"/>
    <w:bookmarkStart w:id="29" w:name="Xe765e1f0ed8ebcf50911cc0918e5405c3e0ec4a"/>
    <w:p>
      <w:pPr>
        <w:pStyle w:val="Heading2"/>
      </w:pPr>
      <w:r>
        <w:t xml:space="preserve">5. Challenges and Resource Constraints in Ghana Accra</w:t>
      </w:r>
    </w:p>
    <w:p>
      <w:pPr>
        <w:pStyle w:val="FirstParagraph"/>
      </w:pPr>
      <w:r>
        <w:t xml:space="preserve">While the healthcare system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has made significant strides, this lab report must acknowledge existing challenges. One primary issue is the variability in laboratory equipment calibration across different private and public facilities. For a</w:t>
      </w:r>
      <w:r>
        <w:t xml:space="preserve"> </w:t>
      </w:r>
      <w:r>
        <w:rPr>
          <w:bCs/>
          <w:b/>
        </w:rPr>
        <w:t xml:space="preserve">Surgeon</w:t>
      </w:r>
      <w:r>
        <w:t xml:space="preserve">, inconsistent lab data can lead to diagnostic uncertainty.</w:t>
      </w:r>
    </w:p>
    <w:p>
      <w:pPr>
        <w:pStyle w:val="BodyText"/>
      </w:pPr>
      <w:r>
        <w:rPr>
          <w:bCs/>
          <w:b/>
        </w:rPr>
        <w:t xml:space="preserve">Specific Challenges Identified: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Laboratory Turnaround Time:</w:t>
      </w:r>
      <w:r>
        <w:t xml:space="preserve"> </w:t>
      </w:r>
      <w:r>
        <w:t xml:space="preserve">While improving, emergency lab results in Accra can sometimes face delays during peak hours, potentially impacting emergency surgical interventions.</w:t>
      </w:r>
    </w:p>
    <w:bookmarkEnd w:id="29"/>
    <w:bookmarkStart w:id="33" w:name="evidence-based-recommendations"/>
    <w:p>
      <w:pPr>
        <w:pStyle w:val="Heading2"/>
      </w:pPr>
      <w:r>
        <w:t xml:space="preserve">Evidence-Based Recommendations</w:t>
      </w:r>
    </w:p>
    <w:p>
      <w:pPr>
        <w:pStyle w:val="FirstParagraph"/>
      </w:pPr>
      <w:r>
        <w:t xml:space="preserve">To enhance the efficacy of surgical care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, this report proposes several evidence-based recommendations aimed at strengthening the bond between laboratory services and surgical teams.</w:t>
      </w:r>
    </w:p>
    <w:bookmarkStart w:id="30" w:name="standardization-of-diagnostic-protocols"/>
    <w:p>
      <w:pPr>
        <w:pStyle w:val="Heading3"/>
      </w:pPr>
      <w:r>
        <w:t xml:space="preserve">6.1 Standardization of Diagnostic Protocols</w:t>
      </w:r>
    </w:p>
    <w:p>
      <w:pPr>
        <w:pStyle w:val="FirstParagraph"/>
      </w:pPr>
      <w:r>
        <w:t xml:space="preserve">The Ghana Health Service should enforce standardized diagnostic protocols for all pre-operative screenings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 This ensures that every</w:t>
      </w:r>
      <w:r>
        <w:t xml:space="preserve"> </w:t>
      </w:r>
      <w:r>
        <w:rPr>
          <w:bCs/>
          <w:b/>
        </w:rPr>
        <w:t xml:space="preserve">Surgeon</w:t>
      </w:r>
      <w:r>
        <w:t xml:space="preserve">, regardless of the hospital system, relies on comparable and reliable laboratory data.</w:t>
      </w:r>
    </w:p>
    <w:bookmarkEnd w:id="30"/>
    <w:bookmarkStart w:id="31" w:name="investment-in-point-of-care-testing-poct"/>
    <w:p>
      <w:pPr>
        <w:pStyle w:val="Heading3"/>
      </w:pPr>
      <w:r>
        <w:t xml:space="preserve">6.2 Investment in Point-of-Care Testing (POCT)</w:t>
      </w:r>
    </w:p>
    <w:p>
      <w:pPr>
        <w:pStyle w:val="FirstParagraph"/>
      </w:pPr>
      <w:r>
        <w:t xml:space="preserve">Pilot programs for Point-of-Care Testing in Accra hospitals could significantly reduce surgical wait times. Immediate availability of hemoglobin and clotting factor results allows the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to proceed with confidence, reducing patient anxiety and hospital stay duration.</w:t>
      </w:r>
    </w:p>
    <w:bookmarkEnd w:id="31"/>
    <w:bookmarkStart w:id="32" w:name="continuous-professional-development"/>
    <w:p>
      <w:pPr>
        <w:pStyle w:val="Heading3"/>
      </w:pPr>
      <w:r>
        <w:t xml:space="preserve">6.3 Continuous Professional Development</w:t>
      </w:r>
    </w:p>
    <w:p>
      <w:pPr>
        <w:pStyle w:val="FirstParagraph"/>
      </w:pPr>
      <w:r>
        <w:t xml:space="preserve">Laboratory technicians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require continuous training on new surgical markers and emerging infectious diseases. Simultaneously,</w:t>
      </w:r>
      <w:r>
        <w:t xml:space="preserve"> </w:t>
      </w:r>
      <w:r>
        <w:rPr>
          <w:bCs/>
          <w:b/>
        </w:rPr>
        <w:t xml:space="preserve">Surgeon</w:t>
      </w:r>
      <w:r>
        <w:t xml:space="preserve">s should be educated on interpreting complex lab reports to make more nuanced clinical decisions.</w:t>
      </w:r>
    </w:p>
    <w:bookmarkEnd w:id="32"/>
    <w:bookmarkEnd w:id="33"/>
    <w:bookmarkStart w:id="34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this lab report underscores the critical interdependence between laboratory diagnostics and surgical practice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. The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is not an isolated practitioner but a key node in a broader network of clinical care that relies heavily on accurate, timely laboratory data. As Accra continues to develop as a medical hub for West Africa, the integration of robust laboratory services with advanced surgical techniques will remain paramount.</w:t>
      </w:r>
    </w:p>
    <w:p>
      <w:pPr>
        <w:pStyle w:val="BodyText"/>
      </w:pPr>
      <w:r>
        <w:t xml:space="preserve">The findings suggest that while challenges exist, the trajectory for healthcare in</w:t>
      </w:r>
      <w:r>
        <w:t xml:space="preserve"> </w:t>
      </w:r>
      <w:r>
        <w:rPr>
          <w:bCs/>
          <w:b/>
        </w:rPr>
        <w:t xml:space="preserve">Ghana Accra</w:t>
      </w:r>
      <w:r>
        <w:t xml:space="preserve"> </w:t>
      </w:r>
      <w:r>
        <w:t xml:space="preserve">is positive. By addressing gaps in laboratory turnaround times and standardizing protocols, stakeholders can ensure that every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has the best possible tools to deliver life-saving care. This document serves as both a record of current status and a roadmap for future improvements in surgical excellence.</w:t>
      </w:r>
    </w:p>
    <w:p>
      <w:pPr>
        <w:pStyle w:val="BodyText"/>
      </w:pPr>
      <w:r>
        <w:rPr>
          <w:iCs/>
          <w:i/>
        </w:rPr>
        <w:t xml:space="preserve">This report was generated for internal clinical review and strategic planning purposes within the Accra metropolitan health district. All patient data has been anonymized in accordance with Ghanaian privacy laws.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Clinical Lab Report: Surgical Intervention Protocols in Ghana, Accra</dc:title>
  <dc:creator/>
  <cp:keywords/>
  <dcterms:created xsi:type="dcterms:W3CDTF">2026-07-29T12:23:24Z</dcterms:created>
  <dcterms:modified xsi:type="dcterms:W3CDTF">2026-07-29T12:23:24Z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