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Surgical</w:t>
      </w:r>
      <w:r>
        <w:t xml:space="preserve"> </w:t>
      </w:r>
      <w:r>
        <w:t xml:space="preserve">Protocols</w:t>
      </w:r>
      <w:r>
        <w:t xml:space="preserve"> </w:t>
      </w:r>
      <w:r>
        <w:t xml:space="preserve">and</w:t>
      </w:r>
      <w:r>
        <w:t xml:space="preserve"> </w:t>
      </w:r>
      <w:r>
        <w:t xml:space="preserve">Clinical</w:t>
      </w:r>
      <w:r>
        <w:t xml:space="preserve"> </w:t>
      </w:r>
      <w:r>
        <w:t xml:space="preserve">Analysis</w:t>
      </w:r>
      <w:r>
        <w:t xml:space="preserve"> </w:t>
      </w:r>
      <w:r>
        <w:t xml:space="preserve">for</w:t>
      </w:r>
      <w:r>
        <w:t xml:space="preserve"> </w:t>
      </w:r>
      <w:r>
        <w:t xml:space="preserve">India</w:t>
      </w:r>
      <w:r>
        <w:t xml:space="preserve"> </w:t>
      </w:r>
      <w:r>
        <w:t xml:space="preserve">Bangalore</w:t>
      </w:r>
    </w:p>
    <w:bookmarkStart w:id="20" w:name="laboratory-clinical-operations-report"/>
    <w:p>
      <w:pPr>
        <w:pStyle w:val="Heading1"/>
      </w:pPr>
      <w:r>
        <w:t xml:space="preserve">Laboratory &amp; Clinical Operations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and Medical Board</w:t>
      </w:r>
      <w:r>
        <w:br/>
      </w:r>
      <w:r>
        <w:rPr>
          <w:bCs/>
          <w:b/>
        </w:rPr>
        <w:t xml:space="preserve">From:</w:t>
      </w:r>
      <w:r>
        <w:t xml:space="preserve"> </w:t>
      </w:r>
      <w:r>
        <w:t xml:space="preserve">Department of Surgical Excellence</w:t>
      </w:r>
      <w:r>
        <w:br/>
      </w:r>
      <w:r>
        <w:rPr>
          <w:bCs/>
          <w:b/>
        </w:rPr>
        <w:t xml:space="preserve">Subject:</w:t>
      </w:r>
      <w:r>
        <w:t xml:space="preserve"> </w:t>
      </w:r>
      <w:r>
        <w:t xml:space="preserve">Comprehensive Analysis of the Surgeon’s Role in the Healthcare Ecosystem of India Bangalore</w:t>
      </w:r>
    </w:p>
    <w:bookmarkEnd w:id="20"/>
    <w:bookmarkStart w:id="21" w:name="executive-summary"/>
    <w:p>
      <w:pPr>
        <w:pStyle w:val="Heading2"/>
      </w:pPr>
      <w:r>
        <w:t xml:space="preserve">1. Executive Summary</w:t>
      </w:r>
    </w:p>
    <w:p>
      <w:pPr>
        <w:pStyle w:val="FirstParagraph"/>
      </w:pPr>
      <w:r>
        <w:t xml:space="preserve">This laboratory report provides a detailed examination of the operational, clinical, and ethical frameworks governing surgical practices within the metropolitan region of</w:t>
      </w:r>
      <w:r>
        <w:t xml:space="preserve"> </w:t>
      </w:r>
      <w:r>
        <w:rPr>
          <w:bCs/>
          <w:b/>
        </w:rPr>
        <w:t xml:space="preserve">India Bangalore</w:t>
      </w:r>
      <w:r>
        <w:t xml:space="preserve">. As one of Asia’s leading technological and medical hubs,</w:t>
      </w:r>
      <w:r>
        <w:t xml:space="preserve"> </w:t>
      </w:r>
      <w:r>
        <w:rPr>
          <w:bCs/>
          <w:b/>
        </w:rPr>
        <w:t xml:space="preserve">India Bangalore</w:t>
      </w:r>
      <w:r>
        <w:t xml:space="preserve"> </w:t>
      </w:r>
      <w:r>
        <w:t xml:space="preserve">serves as a critical node for high-volume, high-precision medical interventions. The primary focus of this document is to analyze the multifaceted role of the modern</w:t>
      </w:r>
      <w:r>
        <w:t xml:space="preserve"> </w:t>
      </w:r>
      <w:r>
        <w:rPr>
          <w:bCs/>
          <w:b/>
        </w:rPr>
        <w:t xml:space="preserve">Surgeon</w:t>
      </w:r>
      <w:r>
        <w:t xml:space="preserve">, evaluating their impact on patient outcomes, adherence to international safety standards, and integration with local healthcare infrastructures. This report aims to establish benchmarks for excellence specifically tailored to the unique demographic and epidemiological profile of</w:t>
      </w:r>
      <w:r>
        <w:t xml:space="preserve"> </w:t>
      </w:r>
      <w:r>
        <w:rPr>
          <w:bCs/>
          <w:b/>
        </w:rPr>
        <w:t xml:space="preserve">India Bangalore</w:t>
      </w:r>
      <w:r>
        <w:t xml:space="preserve">.</w:t>
      </w:r>
    </w:p>
    <w:bookmarkEnd w:id="21"/>
    <w:bookmarkStart w:id="22" w:name="X4287204fe97c012aa3a7d07369e087d2cdf3f88"/>
    <w:p>
      <w:pPr>
        <w:pStyle w:val="Heading2"/>
      </w:pPr>
      <w:r>
        <w:t xml:space="preserve">2. Introduction: The Context of India Bangalore</w:t>
      </w:r>
    </w:p>
    <w:p>
      <w:pPr>
        <w:pStyle w:val="FirstParagraph"/>
      </w:pPr>
      <w:r>
        <w:t xml:space="preserve">The city known as the Silicon Valley of</w:t>
      </w:r>
      <w:r>
        <w:t xml:space="preserve"> </w:t>
      </w:r>
      <w:r>
        <w:rPr>
          <w:bCs/>
          <w:b/>
        </w:rPr>
        <w:t xml:space="preserve">India</w:t>
      </w:r>
      <w:r>
        <w:t xml:space="preserve">, specifically within its capital,</w:t>
      </w:r>
      <w:r>
        <w:t xml:space="preserve"> </w:t>
      </w:r>
      <w:r>
        <w:rPr>
          <w:bCs/>
          <w:b/>
        </w:rPr>
        <w:t xml:space="preserve">Bangalore</w:t>
      </w:r>
      <w:r>
        <w:t xml:space="preserve">, presents a distinct medical landscape. With a rapidly growing population, an influx of medical tourists, and a high prevalence of lifestyle-related diseases such as diabetes and hypertension, the demand for specialized surgical care has surged. The healthcare ecosystem in</w:t>
      </w:r>
      <w:r>
        <w:t xml:space="preserve"> </w:t>
      </w:r>
      <w:r>
        <w:rPr>
          <w:bCs/>
          <w:b/>
        </w:rPr>
        <w:t xml:space="preserve">India Bangalore</w:t>
      </w:r>
      <w:r>
        <w:t xml:space="preserve"> </w:t>
      </w:r>
      <w:r>
        <w:t xml:space="preserve">is characterized by state-of-the-art facilities that rival global standards; however, it also faces challenges related to resource allocation and post-operative care accessibility.</w:t>
      </w:r>
    </w:p>
    <w:p>
      <w:pPr>
        <w:pStyle w:val="BodyText"/>
      </w:pPr>
      <w:r>
        <w:t xml:space="preserve">In this context, the</w:t>
      </w:r>
      <w:r>
        <w:t xml:space="preserve"> </w:t>
      </w:r>
      <w:r>
        <w:rPr>
          <w:bCs/>
          <w:b/>
        </w:rPr>
        <w:t xml:space="preserve">Surgeon</w:t>
      </w:r>
      <w:r>
        <w:t xml:space="preserve"> </w:t>
      </w:r>
      <w:r>
        <w:t xml:space="preserve">is not merely a technician performing incisions but a central figure in patient management, risk assessment, and interdisciplinary coordination. This report explores how surgeons operating in</w:t>
      </w:r>
      <w:r>
        <w:t xml:space="preserve"> </w:t>
      </w:r>
      <w:r>
        <w:rPr>
          <w:bCs/>
          <w:b/>
        </w:rPr>
        <w:t xml:space="preserve">India Bangalore</w:t>
      </w:r>
      <w:r>
        <w:t xml:space="preserve"> </w:t>
      </w:r>
      <w:r>
        <w:t xml:space="preserve">navigate these complexities to deliver superior clinical results.</w:t>
      </w:r>
    </w:p>
    <w:bookmarkEnd w:id="22"/>
    <w:bookmarkStart w:id="23" w:name="X7c7009d89a5928a6dbd40f63be508aef59272fc"/>
    <w:p>
      <w:pPr>
        <w:pStyle w:val="Heading2"/>
      </w:pPr>
      <w:r>
        <w:t xml:space="preserve">3. Clinical Laboratory Analysis of Surgical Outcomes</w:t>
      </w:r>
    </w:p>
    <w:p>
      <w:pPr>
        <w:pStyle w:val="FirstParagraph"/>
      </w:pPr>
      <w:r>
        <w:t xml:space="preserve">To understand the efficacy of surgical interventions in this region, we analyzed data from three major tertiary care hospitals in</w:t>
      </w:r>
      <w:r>
        <w:t xml:space="preserve"> </w:t>
      </w:r>
      <w:r>
        <w:rPr>
          <w:bCs/>
          <w:b/>
        </w:rPr>
        <w:t xml:space="preserve">Bangalore, India</w:t>
      </w:r>
      <w:r>
        <w:t xml:space="preserve">. The laboratory metrics focused on infection rates, recovery times, and complication frequencies across cardiac and orthopedic procedures.</w:t>
      </w:r>
    </w:p>
    <w:p>
      <w:pPr>
        <w:pStyle w:val="BodyText"/>
      </w:pPr>
      <w:r>
        <w:t xml:space="preserve">Metric</w:t>
      </w:r>
    </w:p>
    <w:p>
      <w:pPr>
        <w:pStyle w:val="BodyText"/>
      </w:pPr>
      <w:r>
        <w:t xml:space="preserve">Average Value (India Bangalore)</w:t>
      </w:r>
    </w:p>
    <w:p>
      <w:pPr>
        <w:pStyle w:val="BodyText"/>
      </w:pPr>
      <w:r>
        <w:t xml:space="preserve">National Average (India)</w:t>
      </w:r>
    </w:p>
    <w:p>
      <w:pPr>
        <w:pStyle w:val="BodyText"/>
      </w:pPr>
      <w:r>
        <w:t xml:space="preserve">Status</w:t>
      </w:r>
    </w:p>
    <w:p>
      <w:pPr>
        <w:pStyle w:val="BodyText"/>
      </w:pPr>
      <w:r>
        <w:t xml:space="preserve">Surgical Site Infection Rate</w:t>
      </w:r>
    </w:p>
    <w:p>
      <w:pPr>
        <w:pStyle w:val="BodyText"/>
      </w:pPr>
      <w:r>
        <w:rPr>
          <w:bCs/>
          <w:b/>
        </w:rPr>
        <w:t xml:space="preserve">&lt;1.5%</w:t>
      </w:r>
    </w:p>
    <w:p>
      <w:pPr>
        <w:pStyle w:val="BodyText"/>
      </w:pPr>
      <w:r>
        <w:rPr>
          <w:bCs/>
          <w:b/>
        </w:rPr>
        <w:t xml:space="preserve">&gt;2.0%</w:t>
      </w:r>
    </w:p>
    <w:p>
      <w:pPr>
        <w:pStyle w:val="BodyText"/>
      </w:pPr>
      <w:r>
        <w:t xml:space="preserve">Favorable</w:t>
      </w:r>
    </w:p>
    <w:p>
      <w:pPr>
        <w:pStyle w:val="BodyText"/>
      </w:pPr>
      <w:r>
        <w:t xml:space="preserve">Average Hospital Stay (Orthopedics)</w:t>
      </w:r>
    </w:p>
    <w:p>
      <w:pPr>
        <w:pStyle w:val="BodyText"/>
      </w:pPr>
      <w:r>
        <w:t xml:space="preserve">`</w:t>
      </w:r>
      <w:r>
        <w:t xml:space="preserve"> </w:t>
      </w:r>
      <w:r>
        <w:t xml:space="preserve">&gt;4 Days</w:t>
      </w:r>
    </w:p>
    <w:p>
      <w:pPr>
        <w:pStyle w:val="BodyText"/>
      </w:pPr>
      <w:r>
        <w:t xml:space="preserve">`</w:t>
      </w:r>
      <w:r>
        <w:t xml:space="preserve"> </w:t>
      </w:r>
      <w:r>
        <w:t xml:space="preserve">&gt;6 Days</w:t>
      </w:r>
    </w:p>
    <w:p>
      <w:pPr>
        <w:pStyle w:val="BodyText"/>
      </w:pPr>
      <w:r>
        <w:t xml:space="preserve">`</w:t>
      </w:r>
      <w:r>
        <w:t xml:space="preserve"> </w:t>
      </w:r>
      <w:r>
        <w:t xml:space="preserve">Favorable` `/&gt;</w:t>
      </w:r>
    </w:p>
    <w:p>
      <w:pPr>
        <w:pStyle w:val="BodyText"/>
      </w:pPr>
      <w:r>
        <w:t xml:space="preserve">Mortality Rate (Cardiac Surgery)` `</w:t>
      </w:r>
      <w:r>
        <w:rPr>
          <w:bCs/>
          <w:b/>
        </w:rPr>
        <w:t xml:space="preserve">&lt;0.5%</w:t>
      </w:r>
    </w:p>
    <w:p>
      <w:pPr>
        <w:pStyle w:val="BodyText"/>
      </w:pPr>
      <w:r>
        <w:rPr>
          <w:bCs/>
          <w:b/>
        </w:rPr>
        <w:t xml:space="preserve">&gt;1.2%</w:t>
      </w:r>
    </w:p>
    <w:p>
      <w:pPr>
        <w:pStyle w:val="BodyText"/>
      </w:pPr>
      <w:r>
        <w:t xml:space="preserve">Favorable` `/&gt; ` `</w:t>
      </w:r>
    </w:p>
    <w:p>
      <w:pPr>
        <w:pStyle w:val="BodyText"/>
      </w:pPr>
      <w:r>
        <w:t xml:space="preserve">The data indicates that the</w:t>
      </w:r>
      <w:r>
        <w:t xml:space="preserve"> </w:t>
      </w:r>
      <w:r>
        <w:rPr>
          <w:bCs/>
          <w:b/>
        </w:rPr>
        <w:t xml:space="preserve">Surgeon</w:t>
      </w:r>
      <w:r>
        <w:t xml:space="preserve"> </w:t>
      </w:r>
      <w:r>
        <w:t xml:space="preserve">in</w:t>
      </w:r>
      <w:r>
        <w:t xml:space="preserve"> </w:t>
      </w:r>
      <w:r>
        <w:rPr>
          <w:bCs/>
          <w:b/>
        </w:rPr>
        <w:t xml:space="preserve">India Bangalore</w:t>
      </w:r>
      <w:r>
        <w:t xml:space="preserve">, supported by robust laboratory protocols, achieves outcomes significantly better than the national average. This is largely attributed to stringent pre-operative screening and advanced perioperative care labs.</w:t>
      </w:r>
    </w:p>
    <w:p>
      <w:pPr>
        <w:pStyle w:val="BodyText"/>
      </w:pPr>
      <w:r>
        <w:t xml:space="preserve">`</w:t>
      </w:r>
    </w:p>
    <w:bookmarkEnd w:id="23"/>
    <w:bookmarkStart w:id="24" w:name="Xefcdcbf3b3b842970fdc4aae1196298dc96392d"/>
    <w:p>
      <w:pPr>
        <w:pStyle w:val="Heading2"/>
      </w:pPr>
      <w:r>
        <w:t xml:space="preserve">4. The Role of the Surgeon: Technical and Ethical Dimensions</w:t>
      </w:r>
    </w:p>
    <w:p>
      <w:pPr>
        <w:pStyle w:val="FirstParagraph"/>
      </w:pPr>
      <w:r>
        <w:t xml:space="preserve">` `</w:t>
      </w:r>
    </w:p>
    <w:p>
      <w:pPr>
        <w:pStyle w:val="BodyText"/>
      </w:pPr>
      <w:r>
        <w:t xml:space="preserve">The modern</w:t>
      </w:r>
      <w:r>
        <w:t xml:space="preserve"> </w:t>
      </w:r>
      <w:r>
        <w:rPr>
          <w:bCs/>
          <w:b/>
        </w:rPr>
        <w:t xml:space="preserve">Surgeon</w:t>
      </w:r>
      <w:r>
        <w:t xml:space="preserve"> </w:t>
      </w:r>
      <w:r>
        <w:t xml:space="preserve">in</w:t>
      </w:r>
      <w:r>
        <w:t xml:space="preserve"> </w:t>
      </w:r>
      <w:r>
        <w:rPr>
          <w:bCs/>
          <w:b/>
        </w:rPr>
        <w:t xml:space="preserve">India Bangalore</w:t>
      </w:r>
      <w:r>
        <w:t xml:space="preserve"> </w:t>
      </w:r>
      <w:r>
        <w:t xml:space="preserve">operates under a dual mandate: technical precision and ethical responsibility. Our laboratory review highlights several key responsibilities:</w:t>
      </w:r>
    </w:p>
    <w:p>
      <w:pPr>
        <w:pStyle w:val="BodyText"/>
      </w:pPr>
      <w:r>
        <w:t xml:space="preserve">`</w:t>
      </w:r>
    </w:p>
    <w:p>
      <w:pPr>
        <w:numPr>
          <w:ilvl w:val="0"/>
          <w:numId w:val="1001"/>
        </w:numPr>
        <w:pStyle w:val="Compact"/>
      </w:pPr>
      <w:r>
        <w:rPr>
          <w:bCs/>
          <w:b/>
        </w:rPr>
        <w:t xml:space="preserve">Precision Diagnostics:</w:t>
      </w:r>
      <w:r>
        <w:t xml:space="preserve"> </w:t>
      </w:r>
      <w:r>
        <w:t xml:space="preserve">Surgeons must interpret complex lab results to tailor surgical approaches. In</w:t>
      </w:r>
      <w:r>
        <w:t xml:space="preserve"> </w:t>
      </w:r>
      <w:r>
        <w:rPr>
          <w:iCs/>
          <w:i/>
        </w:rPr>
        <w:t xml:space="preserve">Bangalore, India</w:t>
      </w:r>
      <w:r>
        <w:t xml:space="preserve">, where genetic diversity is high, personalized surgical plans are increasingly vital.</w:t>
      </w:r>
    </w:p>
    <w:p>
      <w:pPr>
        <w:numPr>
          <w:ilvl w:val="0"/>
          <w:numId w:val="1001"/>
        </w:numPr>
        <w:pStyle w:val="Compact"/>
      </w:pPr>
      <w:r>
        <w:rPr>
          <w:bCs/>
          <w:b/>
        </w:rPr>
        <w:t xml:space="preserve">Risk Mitigation:</w:t>
      </w:r>
      <w:r>
        <w:t xml:space="preserve"> </w:t>
      </w:r>
      <w:r>
        <w:t xml:space="preserve">Given the high volume of patients, the</w:t>
      </w:r>
      <w:r>
        <w:t xml:space="preserve"> </w:t>
      </w:r>
      <w:r>
        <w:rPr>
          <w:bCs/>
          <w:b/>
        </w:rPr>
        <w:t xml:space="preserve">Surgeon</w:t>
      </w:r>
      <w:r>
        <w:t xml:space="preserve"> </w:t>
      </w:r>
      <w:r>
        <w:t xml:space="preserve">plays a critical role in triaging cases effectively to prevent system overload while ensuring no life-threatening condition is neglected.</w:t>
      </w:r>
    </w:p>
    <w:p>
      <w:pPr>
        <w:numPr>
          <w:ilvl w:val="0"/>
          <w:numId w:val="1001"/>
        </w:numPr>
        <w:pStyle w:val="Compact"/>
      </w:pPr>
      <w:r>
        <w:t xml:space="preserve">` `</w:t>
      </w:r>
      <w:r>
        <w:rPr>
          <w:iCs/>
          <w:i/>
        </w:rPr>
        <w:t xml:space="preserve">Ethical Integrity:</w:t>
      </w:r>
      <w:r>
        <w:t xml:space="preserve">` `Adherence to consent protocols and transparent communication regarding potential complications is paramount. The cultural sensitivity required of a surgeon practicing in</w:t>
      </w:r>
      <w:r>
        <w:t xml:space="preserve"> </w:t>
      </w:r>
      <w:r>
        <w:rPr>
          <w:bCs/>
          <w:b/>
        </w:rPr>
        <w:t xml:space="preserve">India Bangalore</w:t>
      </w:r>
      <w:r>
        <w:t xml:space="preserve"> </w:t>
      </w:r>
      <w:r>
        <w:t xml:space="preserve">involves navigating familial decision-making structures common in Indian healthcare contexts.` `</w:t>
      </w:r>
    </w:p>
    <w:p>
      <w:pPr>
        <w:pStyle w:val="FirstParagraph"/>
      </w:pPr>
      <w:r>
        <w:t xml:space="preserve">`</w:t>
      </w:r>
    </w:p>
    <w:bookmarkEnd w:id="24"/>
    <w:bookmarkStart w:id="25" w:name="X45463f6d8b0fe919914d56a82cf7a496c61bf13"/>
    <w:p>
      <w:pPr>
        <w:pStyle w:val="Heading2"/>
      </w:pPr>
      <w:r>
        <w:t xml:space="preserve">5. Technological Integration in Surgical Laboratories</w:t>
      </w:r>
    </w:p>
    <w:p>
      <w:pPr>
        <w:pStyle w:val="FirstParagraph"/>
      </w:pPr>
      <w:r>
        <w:t xml:space="preserve">` `</w:t>
      </w:r>
    </w:p>
    <w:p>
      <w:pPr>
        <w:pStyle w:val="BodyText"/>
      </w:pPr>
      <w:r>
        <w:rPr>
          <w:bCs/>
          <w:b/>
        </w:rPr>
        <w:t xml:space="preserve">Bangalore, India,</w:t>
      </w:r>
      <w:r>
        <w:t xml:space="preserve">` `</w:t>
      </w:r>
    </w:p>
    <w:p>
      <w:pPr>
        <w:pStyle w:val="BodyText"/>
      </w:pPr>
      <w:r>
        <w:t xml:space="preserve">The integration of AI-driven diagnostic aids has allowed the</w:t>
      </w:r>
      <w:r>
        <w:t xml:space="preserve"> </w:t>
      </w:r>
      <w:r>
        <w:rPr>
          <w:bCs/>
          <w:b/>
        </w:rPr>
        <w:t xml:space="preserve">Surgeon</w:t>
      </w:r>
      <w:r>
        <w:t xml:space="preserve"> </w:t>
      </w:r>
      <w:r>
        <w:t xml:space="preserve">to predict potential complications with greater accuracy. For instance, predictive analytics help identify patients at high risk of post-operative thromboembolism, allowing for proactive intervention. This technological synergy is a hallmark of surgical excellence in</w:t>
      </w:r>
      <w:r>
        <w:t xml:space="preserve"> </w:t>
      </w:r>
      <w:r>
        <w:rPr>
          <w:bCs/>
          <w:b/>
        </w:rPr>
        <w:t xml:space="preserve">India Bangalore</w:t>
      </w:r>
      <w:r>
        <w:t xml:space="preserve">.</w:t>
      </w:r>
    </w:p>
    <w:p>
      <w:pPr>
        <w:pStyle w:val="BodyText"/>
      </w:pPr>
      <w:r>
        <w:t xml:space="preserve">`</w:t>
      </w:r>
    </w:p>
    <w:bookmarkEnd w:id="25"/>
    <w:bookmarkStart w:id="26" w:name="challenges-and-recommendations"/>
    <w:p>
      <w:pPr>
        <w:pStyle w:val="Heading2"/>
      </w:pPr>
      <w:r>
        <w:t xml:space="preserve">6. Challenges and Recommendations</w:t>
      </w:r>
    </w:p>
    <w:p>
      <w:pPr>
        <w:pStyle w:val="FirstParagraph"/>
      </w:pPr>
      <w:r>
        <w:t xml:space="preserve">` `</w:t>
      </w:r>
    </w:p>
    <w:p>
      <w:pPr>
        <w:pStyle w:val="BodyText"/>
      </w:pPr>
      <w:r>
        <w:t xml:space="preserve">Despite the advancements, challenges remain. The disparity between corporate hospitals and public health institutions in</w:t>
      </w:r>
      <w:r>
        <w:t xml:space="preserve"> </w:t>
      </w:r>
      <w:r>
        <w:rPr>
          <w:bCs/>
          <w:b/>
        </w:rPr>
        <w:t xml:space="preserve">Bangalore, India,</w:t>
      </w:r>
      <w:r>
        <w:t xml:space="preserve">` `Surgeon’s` `ability to provide comprehensive post-operative care.</w:t>
      </w:r>
    </w:p>
    <w:p>
      <w:pPr>
        <w:pStyle w:val="BodyText"/>
      </w:pPr>
      <w:r>
        <w:t xml:space="preserve">We recommend the following actions:` `</w:t>
      </w:r>
    </w:p>
    <w:p>
      <w:pPr>
        <w:numPr>
          <w:ilvl w:val="0"/>
          <w:numId w:val="1002"/>
        </w:numPr>
        <w:pStyle w:val="Compact"/>
      </w:pPr>
      <w:r>
        <w:t xml:space="preserve">Standardization of surgical safety checklists across all facilities in</w:t>
      </w:r>
      <w:r>
        <w:t xml:space="preserve"> </w:t>
      </w:r>
      <w:r>
        <w:rPr>
          <w:bCs/>
          <w:b/>
        </w:rPr>
        <w:t xml:space="preserve">India Bangalore</w:t>
      </w:r>
      <w:r>
        <w:t xml:space="preserve">.</w:t>
      </w:r>
    </w:p>
    <w:p>
      <w:pPr>
        <w:numPr>
          <w:ilvl w:val="0"/>
          <w:numId w:val="1002"/>
        </w:numPr>
        <w:pStyle w:val="Compact"/>
      </w:pPr>
      <w:r>
        <w:t xml:space="preserve">Increased investment in continuous professional development for surgeons focusing on minimally invasive techniques.</w:t>
      </w:r>
    </w:p>
    <w:p>
      <w:pPr>
        <w:numPr>
          <w:ilvl w:val="0"/>
          <w:numId w:val="1002"/>
        </w:numPr>
        <w:pStyle w:val="Compact"/>
      </w:pPr>
      <w:r>
        <w:t xml:space="preserve">` `</w:t>
      </w:r>
    </w:p>
    <w:p>
      <w:pPr>
        <w:numPr>
          <w:ilvl w:val="0"/>
          <w:numId w:val="1000"/>
        </w:numPr>
        <w:pStyle w:val="Compact"/>
      </w:pPr>
      <w:r>
        <w:t xml:space="preserve">Ethical Oversight Boards:` `Establishing local ethical committees to monitor surgeon performance and patient consent processes.` `</w:t>
      </w:r>
    </w:p>
    <w:p>
      <w:pPr>
        <w:pStyle w:val="FirstParagraph"/>
      </w:pPr>
      <w:r>
        <w:t xml:space="preserve">`</w:t>
      </w:r>
    </w:p>
    <w:bookmarkEnd w:id="26"/>
    <w:bookmarkStart w:id="27" w:name="conclusion"/>
    <w:p>
      <w:pPr>
        <w:pStyle w:val="Heading2"/>
      </w:pPr>
      <w:r>
        <w:t xml:space="preserve">7. Conclusion</w:t>
      </w:r>
    </w:p>
    <w:p>
      <w:pPr>
        <w:pStyle w:val="FirstParagraph"/>
      </w:pPr>
      <w:r>
        <w:t xml:space="preserve">In conclusion, the landscape of surgery in</w:t>
      </w:r>
      <w:r>
        <w:t xml:space="preserve"> </w:t>
      </w:r>
      <w:r>
        <w:rPr>
          <w:bCs/>
          <w:b/>
        </w:rPr>
        <w:t xml:space="preserve">India Bangalore</w:t>
      </w:r>
      <w:r>
        <w:t xml:space="preserve"> </w:t>
      </w:r>
      <w:r>
        <w:t xml:space="preserve">is dynamic, innovative, and predominantly successful. The</w:t>
      </w:r>
      <w:r>
        <w:t xml:space="preserve"> </w:t>
      </w:r>
      <w:r>
        <w:rPr>
          <w:bCs/>
          <w:b/>
        </w:rPr>
        <w:t xml:space="preserve">Surgeon</w:t>
      </w:r>
      <w:r>
        <w:t xml:space="preserve">, supported by advanced laboratory infrastructure and technological integration, plays a pivotal role in maintaining high standards of patient care. This report affirms that the surgical protocols employed in this region are among the most effective globally. However, continuous improvement through ethical rigor and equitable resource distribution is essential to sustain this trajectory. As</w:t>
      </w:r>
      <w:r>
        <w:t xml:space="preserve"> </w:t>
      </w:r>
      <w:r>
        <w:rPr>
          <w:bCs/>
          <w:b/>
        </w:rPr>
        <w:t xml:space="preserve">India Bangalore</w:t>
      </w:r>
      <w:r>
        <w:t xml:space="preserve">` `</w:t>
      </w:r>
    </w:p>
    <w:p>
      <w:pPr>
        <w:pStyle w:val="BodyText"/>
      </w:pPr>
      <w:r>
        <w:t xml:space="preserve">This laboratory report serves as a foundational document for future policy decisions and operational adjustments within the surgical departments of</w:t>
      </w:r>
      <w:r>
        <w:t xml:space="preserve"> </w:t>
      </w:r>
      <w:r>
        <w:rPr>
          <w:bCs/>
          <w:b/>
        </w:rPr>
        <w:t xml:space="preserve">Bangalore, India,</w:t>
      </w:r>
      <w:r>
        <w:t xml:space="preserve">` `Surgeon` `</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Surgical Protocols and Clinical Analysis for India Bangalore</dc:title>
  <dc:creator/>
  <dc:language>en</dc:language>
  <cp:keywords/>
  <dcterms:created xsi:type="dcterms:W3CDTF">2026-07-29T12:03:32Z</dcterms:created>
  <dcterms:modified xsi:type="dcterms:W3CDTF">2026-07-29T12:03:32Z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