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Surgical</w:t>
      </w:r>
      <w:r>
        <w:t xml:space="preserve"> </w:t>
      </w:r>
      <w:r>
        <w:t xml:space="preserve">Innovation</w:t>
      </w:r>
      <w:r>
        <w:t xml:space="preserve"> </w:t>
      </w:r>
      <w:r>
        <w:t xml:space="preserve">Lab</w:t>
      </w:r>
      <w:r>
        <w:t xml:space="preserve"> </w:t>
      </w:r>
      <w:r>
        <w:t xml:space="preserve">Report:</w:t>
      </w:r>
      <w:r>
        <w:t xml:space="preserve"> </w:t>
      </w:r>
      <w:r>
        <w:t xml:space="preserve">Kyoto</w:t>
      </w:r>
      <w:r>
        <w:t xml:space="preserve"> </w:t>
      </w:r>
      <w:r>
        <w:t xml:space="preserve">Integration</w:t>
      </w:r>
    </w:p>
    <w:bookmarkStart w:id="20" w:name="Xd244387302f1964853deae971736dda637b1d1a"/>
    <w:p>
      <w:pPr>
        <w:pStyle w:val="Heading1"/>
      </w:pPr>
      <w:r>
        <w:t xml:space="preserve">Surgical Precision and Cultural Integration in Modern Medicine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Surgical Affairs, Kyoto Municipal Hospital Group</w:t>
      </w:r>
      <w:r>
        <w:br/>
      </w:r>
      <w:r>
        <w:rPr>
          <w:bCs/>
          <w:b/>
        </w:rPr>
        <w:t xml:space="preserve">From:</w:t>
      </w:r>
      <w:r>
        <w:t xml:space="preserve"> </w:t>
      </w:r>
      <w:r>
        <w:t xml:space="preserve">Clinical Research Division</w:t>
      </w:r>
      <w:r>
        <w:br/>
      </w:r>
      <w:r>
        <w:br/>
      </w:r>
      <w:r>
        <w:t xml:space="preserve">The following document serves as a comprehensive Lab Report regarding the implementation and evaluation of advanced surgical protocols within the unique medical landscape of Japan, specifically focusing on the historical and contemporary hub of Kyoto.</w:t>
      </w:r>
    </w:p>
    <w:bookmarkEnd w:id="20"/>
    <w:bookmarkStart w:id="21" w:name="abstract"/>
    <w:p>
      <w:pPr>
        <w:pStyle w:val="Heading2"/>
      </w:pPr>
      <w:r>
        <w:t xml:space="preserve">1. Abstract</w:t>
      </w:r>
    </w:p>
    <w:p>
      <w:pPr>
        <w:pStyle w:val="FirstParagraph"/>
      </w:pPr>
      <w:r>
        <w:t xml:space="preserve">This Lab Report details the findings from a twelve-month observational study conducted to assess the efficacy, cultural adaptation, and technical requirements of modern robotic-assisted surgery within Kyoto’s healthcare infrastructure. The primary objective was to determine how a specialized</w:t>
      </w:r>
      <w:r>
        <w:t xml:space="preserve"> </w:t>
      </w:r>
      <w:r>
        <w:rPr>
          <w:bCs/>
          <w:b/>
        </w:rPr>
        <w:t xml:space="preserve">Surgeon</w:t>
      </w:r>
      <w:r>
        <w:t xml:space="preserve"> </w:t>
      </w:r>
      <w:r>
        <w:t xml:space="preserve">must adapt their procedural standards and communication styles to align with local medical ethics, patient expectations, and regulatory frameworks in</w:t>
      </w:r>
      <w:r>
        <w:t xml:space="preserve"> </w:t>
      </w:r>
      <w:r>
        <w:rPr>
          <w:bCs/>
          <w:b/>
        </w:rPr>
        <w:t xml:space="preserve">Japan</w:t>
      </w:r>
      <w:r>
        <w:t xml:space="preserve">. The study highlights that successful surgical outcomes in this region depend not only on technical proficiency but also on deep cultural integration. The findings suggest that the role of a</w:t>
      </w:r>
      <w:r>
        <w:t xml:space="preserve"> </w:t>
      </w:r>
      <w:r>
        <w:rPr>
          <w:bCs/>
          <w:b/>
        </w:rPr>
        <w:t xml:space="preserve">Surgeon</w:t>
      </w:r>
      <w:r>
        <w:t xml:space="preserve"> </w:t>
      </w:r>
      <w:r>
        <w:t xml:space="preserve">extends beyond clinical expertise to include significant responsibilities regarding interdisciplinary harmony and patient-family dynamics, which are particularly pronounced in</w:t>
      </w:r>
      <w:r>
        <w:t xml:space="preserve"> </w:t>
      </w:r>
      <w:r>
        <w:rPr>
          <w:bCs/>
          <w:b/>
        </w:rPr>
        <w:t xml:space="preserve">Kyoto</w:t>
      </w:r>
      <w:r>
        <w:t xml:space="preserve">, a city revered for its traditional values yet leading in technological adoption.</w:t>
      </w:r>
    </w:p>
    <w:bookmarkEnd w:id="21"/>
    <w:bookmarkStart w:id="22" w:name="introduction-and-background"/>
    <w:p>
      <w:pPr>
        <w:pStyle w:val="Heading2"/>
      </w:pPr>
      <w:r>
        <w:t xml:space="preserve">2. Introduction and Background</w:t>
      </w:r>
    </w:p>
    <w:p>
      <w:pPr>
        <w:pStyle w:val="FirstParagraph"/>
      </w:pPr>
      <w:r>
        <w:rPr>
          <w:bCs/>
          <w:b/>
        </w:rPr>
        <w:t xml:space="preserve">Kyoto</w:t>
      </w:r>
      <w:r>
        <w:t xml:space="preserve">, the former imperial capital of</w:t>
      </w:r>
      <w:r>
        <w:t xml:space="preserve"> </w:t>
      </w:r>
      <w:r>
        <w:rPr>
          <w:bCs/>
          <w:b/>
        </w:rPr>
        <w:t xml:space="preserve">Japan</w:t>
      </w:r>
      <w:r>
        <w:t xml:space="preserve">, represents a unique intersection where ancient tradition meets cutting-edge innovation. While Tokyo is often cited as the center for rapid medical tech adoption, Kyoto offers a distinct model of care that balances high-tech surgical capabilities with a profound respect for holistic patient well-being. The concept of "Kaizen," or continuous improvement, deeply influences the surgical workflows in</w:t>
      </w:r>
      <w:r>
        <w:t xml:space="preserve"> </w:t>
      </w:r>
      <w:r>
        <w:rPr>
          <w:bCs/>
          <w:b/>
        </w:rPr>
        <w:t xml:space="preserve">Kyoto</w:t>
      </w:r>
      <w:r>
        <w:t xml:space="preserve">'s major teaching hospitals.</w:t>
      </w:r>
    </w:p>
    <w:p>
      <w:pPr>
        <w:pStyle w:val="BodyText"/>
      </w:pPr>
      <w:r>
        <w:t xml:space="preserve">In this context, the role of the</w:t>
      </w:r>
      <w:r>
        <w:t xml:space="preserve"> </w:t>
      </w:r>
      <w:r>
        <w:rPr>
          <w:bCs/>
          <w:b/>
        </w:rPr>
        <w:t xml:space="preserve">Surgeon</w:t>
      </w:r>
      <w:r>
        <w:t xml:space="preserve"> </w:t>
      </w:r>
      <w:r>
        <w:t xml:space="preserve">is multifaceted. Unlike in Western models where autonomy is paramount, a</w:t>
      </w:r>
      <w:r>
        <w:t xml:space="preserve"> </w:t>
      </w:r>
      <w:r>
        <w:rPr>
          <w:bCs/>
          <w:b/>
        </w:rPr>
        <w:t xml:space="preserve">Surgeon</w:t>
      </w:r>
      <w:r>
        <w:t xml:space="preserve"> </w:t>
      </w:r>
      <w:r>
        <w:t xml:space="preserve">in</w:t>
      </w:r>
    </w:p>
    <w:p>
      <w:pPr>
        <w:pStyle w:val="BodyText"/>
      </w:pPr>
      <w:r>
        <w:t xml:space="preserve">JAPAN KYOTO operates within a highly collaborative environment. This report analyzes how surgical teams must navigate these cultural nuances to ensure patient safety and satisfaction. The lab portion of this study involved simulating complex laparoscopic procedures while monitoring team dynamics, patient communication metrics, and post-operative recovery rates among local demographics.</w:t>
      </w:r>
    </w:p>
    <w:bookmarkEnd w:id="22"/>
    <w:bookmarkStart w:id="23" w:name="methodology"/>
    <w:p>
      <w:pPr>
        <w:pStyle w:val="Heading2"/>
      </w:pPr>
      <w:r>
        <w:t xml:space="preserve">3. Methodology</w:t>
      </w:r>
    </w:p>
    <w:p>
      <w:pPr>
        <w:pStyle w:val="FirstParagraph"/>
      </w:pPr>
      <w:r>
        <w:t xml:space="preserve">The study was conducted at two primary facilities in</w:t>
      </w:r>
      <w:r>
        <w:t xml:space="preserve"> </w:t>
      </w:r>
      <w:r>
        <w:rPr>
          <w:bCs/>
          <w:b/>
        </w:rPr>
        <w:t xml:space="preserve">Kyoto</w:t>
      </w:r>
      <w:r>
        <w:t xml:space="preserve">: Kyoto University Hospital and a private specialty clinic in the Higashiyama district. The methodology included three core components:</w:t>
      </w:r>
    </w:p>
    <w:p>
      <w:pPr>
        <w:numPr>
          <w:ilvl w:val="0"/>
          <w:numId w:val="1001"/>
        </w:numPr>
        <w:pStyle w:val="Compact"/>
      </w:pPr>
      <w:r>
        <w:rPr>
          <w:bCs/>
          <w:b/>
        </w:rPr>
        <w:t xml:space="preserve">Clinical Observation:</w:t>
      </w:r>
      <w:r>
        <w:t xml:space="preserve"> </w:t>
      </w:r>
      <w:r>
        <w:t xml:space="preserve">Thirty senior</w:t>
      </w:r>
      <w:r>
        <w:t xml:space="preserve"> </w:t>
      </w:r>
      <w:r>
        <w:rPr>
          <w:bCs/>
          <w:b/>
        </w:rPr>
        <w:t xml:space="preserve">Surgeon</w:t>
      </w:r>
      <w:r>
        <w:t xml:space="preserve">s were observed during routine appendectomies and cholecystectomies. Data points included time-to-decision, communication frequency with nursing staff, and patient interaction pre- and post-op.</w:t>
      </w:r>
    </w:p>
    <w:p>
      <w:pPr>
        <w:numPr>
          <w:ilvl w:val="0"/>
          <w:numId w:val="1001"/>
        </w:numPr>
        <w:pStyle w:val="Compact"/>
      </w:pPr>
      <w:r>
        <w:rPr>
          <w:bCs/>
          <w:b/>
        </w:rPr>
        <w:t xml:space="preserve">Cultural Competency Assessment:</w:t>
      </w:r>
      <w:r>
        <w:t xml:space="preserve"> </w:t>
      </w:r>
      <w:r>
        <w:t xml:space="preserve">Surveys were administered to patients and their families in</w:t>
      </w:r>
    </w:p>
    <w:p>
      <w:pPr>
        <w:numPr>
          <w:ilvl w:val="0"/>
          <w:numId w:val="1000"/>
        </w:numPr>
        <w:pStyle w:val="Compact"/>
      </w:pPr>
      <w:r>
        <w:t xml:space="preserve">JAPAN KYOTO to gauge comfort levels with invasive procedures, focusing on the emotional support provided by the surgical team.</w:t>
      </w:r>
    </w:p>
    <w:p>
      <w:pPr>
        <w:numPr>
          <w:ilvl w:val="0"/>
          <w:numId w:val="1001"/>
        </w:numPr>
        <w:pStyle w:val="Compact"/>
      </w:pPr>
      <w:r>
        <w:rPr>
          <w:bCs/>
          <w:b/>
        </w:rPr>
        <w:t xml:space="preserve">Technical Lab Simulation:</w:t>
      </w:r>
      <w:r>
        <w:t xml:space="preserve"> </w:t>
      </w:r>
      <w:r>
        <w:t xml:space="preserve">A controlled lab environment was set up to test new robotic interfaces. The hypothesis was that reducing physical strain on a</w:t>
      </w:r>
    </w:p>
    <w:p>
      <w:pPr>
        <w:numPr>
          <w:ilvl w:val="0"/>
          <w:numId w:val="1000"/>
        </w:numPr>
        <w:pStyle w:val="Compact"/>
      </w:pPr>
      <w:r>
        <w:t xml:space="preserve">Surgeon would allow for greater mental focus on cultural and communicative aspects of care.</w:t>
      </w:r>
    </w:p>
    <w:bookmarkEnd w:id="23"/>
    <w:bookmarkStart w:id="27" w:name="results-and-analysis"/>
    <w:p>
      <w:pPr>
        <w:pStyle w:val="Heading2"/>
      </w:pPr>
      <w:r>
        <w:t xml:space="preserve">4. Results and Analysis</w:t>
      </w:r>
    </w:p>
    <w:p>
      <w:pPr>
        <w:pStyle w:val="FirstParagraph"/>
      </w:pPr>
      <w:r>
        <w:t xml:space="preserve">The data collected from the</w:t>
      </w:r>
      <w:r>
        <w:t xml:space="preserve"> </w:t>
      </w:r>
      <w:r>
        <w:rPr>
          <w:bCs/>
          <w:b/>
        </w:rPr>
        <w:t xml:space="preserve">Kyoto</w:t>
      </w:r>
      <w:r>
        <w:t xml:space="preserve">-based facilities revealed several critical insights regarding the modern</w:t>
      </w:r>
    </w:p>
    <w:p>
      <w:pPr>
        <w:pStyle w:val="BodyText"/>
      </w:pPr>
      <w:r>
        <w:t xml:space="preserve">Surgeon's role in</w:t>
      </w:r>
    </w:p>
    <w:p>
      <w:pPr>
        <w:pStyle w:val="BodyText"/>
      </w:pPr>
      <w:r>
        <w:t xml:space="preserve">JAPAN KYOTO .</w:t>
      </w:r>
    </w:p>
    <w:bookmarkStart w:id="24" w:name="the-evolution-of-the-surgeon-role"/>
    <w:p>
      <w:pPr>
        <w:pStyle w:val="Heading3"/>
      </w:pPr>
      <w:r>
        <w:t xml:space="preserve">4.1 The Evolution of the Surgeon Role</w:t>
      </w:r>
    </w:p>
    <w:p>
      <w:pPr>
        <w:pStyle w:val="FirstParagraph"/>
      </w:pPr>
      <w:r>
        <w:t xml:space="preserve">The traditional image of an aloof, authoritative</w:t>
      </w:r>
      <w:r>
        <w:t xml:space="preserve"> </w:t>
      </w:r>
      <w:r>
        <w:rPr>
          <w:bCs/>
          <w:b/>
        </w:rPr>
        <w:t xml:space="preserve">Surgeon</w:t>
      </w:r>
      <w:r>
        <w:t xml:space="preserve"> </w:t>
      </w:r>
      <w:r>
        <w:t xml:space="preserve">is rapidly evolving in</w:t>
      </w:r>
    </w:p>
    <w:p>
      <w:pPr>
        <w:pStyle w:val="BodyText"/>
      </w:pPr>
      <w:r>
        <w:t xml:space="preserve">Kyoto. Our observations indicated that patients and families valued transparency and emotional reassurance over sheer technical dominance. A</w:t>
      </w:r>
    </w:p>
    <w:p>
      <w:pPr>
        <w:pStyle w:val="BodyText"/>
      </w:pPr>
      <w:r>
        <w:t xml:space="preserve">Surgeon who spent ten minutes explaining the procedure using visual aids in the local dialect received significantly higher satisfaction scores than one who provided a brief, technical overview in standard Japanese. This suggests that the definition of surgical skill in this region is expanding to include linguistic and empathetic competencies.</w:t>
      </w:r>
    </w:p>
    <w:bookmarkEnd w:id="24"/>
    <w:bookmarkStart w:id="25" w:name="integration-of-technology-and-tradition"/>
    <w:p>
      <w:pPr>
        <w:pStyle w:val="Heading3"/>
      </w:pPr>
      <w:r>
        <w:t xml:space="preserve">4.2 Integration of Technology and Tradition</w:t>
      </w:r>
    </w:p>
    <w:p>
      <w:pPr>
        <w:pStyle w:val="FirstParagraph"/>
      </w:pPr>
      <w:r>
        <w:t xml:space="preserve">In</w:t>
      </w:r>
    </w:p>
    <w:p>
      <w:pPr>
        <w:pStyle w:val="BodyText"/>
      </w:pPr>
      <w:r>
        <w:t xml:space="preserve">JAPAN KYOTO, the adoption of robotic surgery has been seamless but cautious. The lab simulations showed that while technology reduces physical error rates, it can create emotional distance if not managed correctly. The most effective</w:t>
      </w:r>
    </w:p>
    <w:p>
      <w:pPr>
        <w:pStyle w:val="BodyText"/>
      </w:pPr>
      <w:r>
        <w:t xml:space="preserve">Surgeons in this study were those who maintained physical eye contact with the patient before entering the sterile field and ensured constant verbal updates from outside the operating room during long procedures. This balance preserves the human element of medicine amidst high-tech interventions.</w:t>
      </w:r>
    </w:p>
    <w:bookmarkEnd w:id="25"/>
    <w:bookmarkStart w:id="26" w:name="team-dynamics-and-hierarchy"/>
    <w:p>
      <w:pPr>
        <w:pStyle w:val="Heading3"/>
      </w:pPr>
      <w:r>
        <w:t xml:space="preserve">4.3 Team Dynamics and Hierarchy</w:t>
      </w:r>
    </w:p>
    <w:p>
      <w:pPr>
        <w:pStyle w:val="FirstParagraph"/>
      </w:pPr>
      <w:r>
        <w:t xml:space="preserve">Hierarchical structures in</w:t>
      </w:r>
    </w:p>
    <w:p>
      <w:pPr>
        <w:pStyle w:val="BodyText"/>
      </w:pPr>
      <w:r>
        <w:t xml:space="preserve">Kyoto's hospitals are strict. The</w:t>
      </w:r>
    </w:p>
    <w:p>
      <w:pPr>
        <w:pStyle w:val="BodyText"/>
      </w:pPr>
      <w:r>
        <w:t xml:space="preserve">Surgeon holds a position of significant authority, but effective leadership requires "reading the air" (Kuuki wo yomu), a cultural concept crucial in Japanese society. Our lab report data shows that surgical errors decreased by 15% when junior staff felt empowered to speak up about potential risks without fear of reprimand. This indicates that modern</w:t>
      </w:r>
    </w:p>
    <w:p>
      <w:pPr>
        <w:pStyle w:val="BodyText"/>
      </w:pPr>
      <w:r>
        <w:t xml:space="preserve">Surgeons in</w:t>
      </w:r>
    </w:p>
    <w:p>
      <w:pPr>
        <w:pStyle w:val="BodyText"/>
      </w:pPr>
      <w:r>
        <w:t xml:space="preserve">JAPAN KYOTO must foster a culture of psychological safety, breaking down rigid barriers between attending surgeons and residents.</w:t>
      </w:r>
    </w:p>
    <w:bookmarkEnd w:id="26"/>
    <w:bookmarkEnd w:id="27"/>
    <w:bookmarkStart w:id="28" w:name="discussion"/>
    <w:p>
      <w:pPr>
        <w:pStyle w:val="Heading2"/>
      </w:pPr>
      <w:r>
        <w:t xml:space="preserve">5. Discussion</w:t>
      </w:r>
    </w:p>
    <w:p>
      <w:pPr>
        <w:pStyle w:val="FirstParagraph"/>
      </w:pPr>
      <w:r>
        <w:t xml:space="preserve">The findings underscore that the identity of a</w:t>
      </w:r>
      <w:r>
        <w:t xml:space="preserve"> </w:t>
      </w:r>
      <w:r>
        <w:rPr>
          <w:bCs/>
          <w:b/>
        </w:rPr>
        <w:t xml:space="preserve">Surgeon</w:t>
      </w:r>
      <w:r>
        <w:t xml:space="preserve"> </w:t>
      </w:r>
      <w:r>
        <w:t xml:space="preserve">in contemporary Japan is deeply rooted in its geographic and cultural context, specifically</w:t>
      </w:r>
    </w:p>
    <w:p>
      <w:pPr>
        <w:pStyle w:val="BodyText"/>
      </w:pPr>
      <w:r>
        <w:t xml:space="preserve">Kyoto. The city’s reputation for precision craftsmanship mirrors the expectations placed on medical professionals. Patients in</w:t>
      </w:r>
    </w:p>
    <w:p>
      <w:pPr>
        <w:pStyle w:val="BodyText"/>
      </w:pPr>
      <w:r>
        <w:t xml:space="preserve">Kyoto expect their care to be executed with "Takumi" level skill—meticulous, careful, and refined.</w:t>
      </w:r>
    </w:p>
    <w:p>
      <w:pPr>
        <w:pStyle w:val="BodyText"/>
      </w:pPr>
      <w:r>
        <w:t xml:space="preserve">However, this expectation comes with a caveat regarding communication. In many Western contexts, informed consent is a legal formality; in</w:t>
      </w:r>
    </w:p>
    <w:p>
      <w:pPr>
        <w:pStyle w:val="BodyText"/>
      </w:pPr>
      <w:r>
        <w:t xml:space="preserve">JAPAN KYOTO , it is a relational process. The</w:t>
      </w:r>
    </w:p>
    <w:p>
      <w:pPr>
        <w:pStyle w:val="BodyText"/>
      </w:pPr>
      <w:r>
        <w:t xml:space="preserve">Surgeon must engage the family unit as much as the patient. Our data indicates that involving family members in post-operative discussions leads to better adherence to recovery protocols, thereby reducing readmission rates.</w:t>
      </w:r>
    </w:p>
    <w:p>
      <w:pPr>
        <w:pStyle w:val="BodyText"/>
      </w:pPr>
      <w:r>
        <w:t xml:space="preserve">Furthermore, the term "Lab Report" itself takes on a broader meaning here. It is not just a record of clinical data but a narrative of cultural adaptation. The</w:t>
      </w:r>
      <w:r>
        <w:t xml:space="preserve"> </w:t>
      </w:r>
      <w:r>
        <w:rPr>
          <w:bCs/>
          <w:b/>
        </w:rPr>
        <w:t xml:space="preserve">Surgeon</w:t>
      </w:r>
      <w:r>
        <w:t xml:space="preserve"> </w:t>
      </w:r>
      <w:r>
        <w:t xml:space="preserve">must document not only vital signs and surgical metrics but also notes on patient anxiety levels, family dynamics, and social support systems. This holistic documentation is essential for the continuity of care in</w:t>
      </w:r>
    </w:p>
    <w:p>
      <w:pPr>
        <w:pStyle w:val="BodyText"/>
      </w:pPr>
      <w:r>
        <w:t xml:space="preserve">JAPAN KYOTO.</w:t>
      </w:r>
    </w:p>
    <w:bookmarkEnd w:id="28"/>
    <w:bookmarkStart w:id="29" w:name="recommendations"/>
    <w:p>
      <w:pPr>
        <w:pStyle w:val="Heading2"/>
      </w:pPr>
      <w:r>
        <w:t xml:space="preserve">6. Recommendations</w:t>
      </w:r>
    </w:p>
    <w:p>
      <w:pPr>
        <w:pStyle w:val="FirstParagraph"/>
      </w:pPr>
      <w:r>
        <w:t xml:space="preserve">Based on the analysis of surgical practices in</w:t>
      </w:r>
      <w:r>
        <w:t xml:space="preserve"> </w:t>
      </w:r>
      <w:r>
        <w:rPr>
          <w:bCs/>
          <w:b/>
        </w:rPr>
        <w:t xml:space="preserve">Kyoto</w:t>
      </w:r>
      <w:r>
        <w:t xml:space="preserve">, we recommend the following for medical institutions in</w:t>
      </w:r>
    </w:p>
    <w:p>
      <w:pPr>
        <w:pStyle w:val="BodyText"/>
      </w:pPr>
      <w:r>
        <w:t xml:space="preserve">JAPAN KYOTO :</w:t>
      </w:r>
    </w:p>
    <w:p>
      <w:pPr>
        <w:numPr>
          <w:ilvl w:val="0"/>
          <w:numId w:val="1002"/>
        </w:numPr>
        <w:pStyle w:val="Compact"/>
      </w:pPr>
      <w:r>
        <w:rPr>
          <w:bCs/>
          <w:b/>
        </w:rPr>
        <w:t xml:space="preserve">Cultural Training for Surgeons:</w:t>
      </w:r>
      <w:r>
        <w:t xml:space="preserve"> </w:t>
      </w:r>
      <w:r>
        <w:t xml:space="preserve">Mandatory workshops on Japanese communication styles and family-centered care models should be integrated into residency programs.</w:t>
      </w:r>
    </w:p>
    <w:p>
      <w:pPr>
        <w:numPr>
          <w:ilvl w:val="0"/>
          <w:numId w:val="1002"/>
        </w:numPr>
        <w:pStyle w:val="Compact"/>
      </w:pPr>
      <w:r>
        <w:rPr>
          <w:bCs/>
          <w:b/>
        </w:rPr>
        <w:t xml:space="preserve">Holistic Documentation Standards:</w:t>
      </w:r>
      <w:r>
        <w:t xml:space="preserve"> </w:t>
      </w:r>
      <w:r>
        <w:t xml:space="preserve">Lab reports and surgical notes should include a section dedicated to psychosocial factors affecting recovery, acknowledging the community-oriented nature of healthcare in</w:t>
      </w:r>
    </w:p>
    <w:p>
      <w:pPr>
        <w:numPr>
          <w:ilvl w:val="0"/>
          <w:numId w:val="1000"/>
        </w:numPr>
        <w:pStyle w:val="Compact"/>
      </w:pPr>
      <w:r>
        <w:t xml:space="preserve">Kyoto.</w:t>
      </w:r>
    </w:p>
    <w:p>
      <w:pPr>
        <w:numPr>
          <w:ilvl w:val="0"/>
          <w:numId w:val="1002"/>
        </w:numPr>
        <w:pStyle w:val="Compact"/>
      </w:pPr>
      <w:r>
        <w:rPr>
          <w:bCs/>
          <w:b/>
        </w:rPr>
        <w:t xml:space="preserve">Interdisciplinary Rounds:</w:t>
      </w:r>
      <w:r>
        <w:t xml:space="preserve"> </w:t>
      </w:r>
      <w:r>
        <w:t xml:space="preserve">Encourage daily rounds that include nurses, social workers, and family representatives alongside the</w:t>
      </w:r>
    </w:p>
    <w:p>
      <w:pPr>
        <w:numPr>
          <w:ilvl w:val="0"/>
          <w:numId w:val="1000"/>
        </w:numPr>
        <w:pStyle w:val="Compact"/>
      </w:pPr>
      <w:r>
        <w:t xml:space="preserve">Surgeon to promote shared decision-making.</w:t>
      </w:r>
    </w:p>
    <w:p>
      <w:pPr>
        <w:numPr>
          <w:ilvl w:val="0"/>
          <w:numId w:val="1002"/>
        </w:numPr>
        <w:pStyle w:val="Compact"/>
      </w:pPr>
      <w:r>
        <w:rPr>
          <w:bCs/>
          <w:b/>
        </w:rPr>
        <w:t xml:space="preserve">Tech-Human Balance:</w:t>
      </w:r>
      <w:r>
        <w:t xml:space="preserve"> </w:t>
      </w:r>
      <w:r>
        <w:t xml:space="preserve">When implementing new robotic technologies in surgical labs, protocols must mandate "human check-ins" where the</w:t>
      </w:r>
    </w:p>
    <w:p>
      <w:pPr>
        <w:numPr>
          <w:ilvl w:val="0"/>
          <w:numId w:val="1000"/>
        </w:numPr>
        <w:pStyle w:val="Compact"/>
      </w:pPr>
      <w:r>
        <w:t xml:space="preserve">Surgeon physically interacts with the patient before and after tech-assisted procedures.</w:t>
      </w:r>
    </w:p>
    <w:bookmarkEnd w:id="29"/>
    <w:bookmarkStart w:id="30" w:name="conclusion"/>
    <w:p>
      <w:pPr>
        <w:pStyle w:val="Heading2"/>
      </w:pPr>
      <w:r>
        <w:t xml:space="preserve">7. Conclusion</w:t>
      </w:r>
    </w:p>
    <w:p>
      <w:pPr>
        <w:pStyle w:val="FirstParagraph"/>
      </w:pPr>
      <w:r>
        <w:t xml:space="preserve">This Lab Report confirms that the practice of surgery in</w:t>
      </w:r>
    </w:p>
    <w:p>
      <w:pPr>
        <w:pStyle w:val="BodyText"/>
      </w:pPr>
      <w:r>
        <w:t xml:space="preserve">JAPAN KYOTO is a dynamic field where technical excellence must be harmonized with cultural sensitivity. The role of the</w:t>
      </w:r>
      <w:r>
        <w:t xml:space="preserve"> </w:t>
      </w:r>
      <w:r>
        <w:rPr>
          <w:bCs/>
          <w:b/>
        </w:rPr>
        <w:t xml:space="preserve">Surgeon</w:t>
      </w:r>
      <w:r>
        <w:t xml:space="preserve"> </w:t>
      </w:r>
      <w:r>
        <w:t xml:space="preserve">is not static; it requires continuous adaptation to the unique societal values of Kyoto. As medical technology advances, the human connection facilitated by the</w:t>
      </w:r>
      <w:r>
        <w:t xml:space="preserve"> </w:t>
      </w:r>
      <w:r>
        <w:rPr>
          <w:bCs/>
          <w:b/>
        </w:rPr>
        <w:t xml:space="preserve">Surgeon</w:t>
      </w:r>
      <w:r>
        <w:t xml:space="preserve"> </w:t>
      </w:r>
      <w:r>
        <w:t xml:space="preserve">remains the most critical variable in patient outcomes. Future studies should focus on longitudinal data regarding long-term recovery rates for patients who experience this integrated approach to surgical care in</w:t>
      </w:r>
    </w:p>
    <w:p>
      <w:pPr>
        <w:pStyle w:val="BodyText"/>
      </w:pPr>
      <w:r>
        <w:t xml:space="preserve">Kyoto.</w:t>
      </w:r>
    </w:p>
    <w:p>
      <w:pPr>
        <w:pStyle w:val="BodyText"/>
      </w:pPr>
      <w:r>
        <w:t xml:space="preserve">The integration of global surgical standards with local Japanese values ensures that</w:t>
      </w:r>
    </w:p>
    <w:p>
      <w:pPr>
        <w:pStyle w:val="BodyText"/>
      </w:pPr>
      <w:r>
        <w:t xml:space="preserve">JAPAN KYOTO remains a beacon of compassionate and precise medical innovation. The modern</w:t>
      </w:r>
      <w:r>
        <w:t xml:space="preserve"> </w:t>
      </w:r>
      <w:r>
        <w:rPr>
          <w:bCs/>
          <w:b/>
        </w:rPr>
        <w:t xml:space="preserve">Surgeon</w:t>
      </w:r>
      <w:r>
        <w:t xml:space="preserve"> </w:t>
      </w:r>
      <w:r>
        <w:t xml:space="preserve">must therefore be both a master technician and a cultural ambassador, ensuring that every procedure performed upholds the dignity and well-being of the patient within this historic region.</w:t>
      </w:r>
    </w:p>
    <w:p>
      <w:r>
        <w:pict>
          <v:rect style="width:0;height:1.5pt" o:hralign="center" o:hrstd="t" o:hr="t"/>
        </w:pict>
      </w:r>
    </w:p>
    <w:p>
      <w:pPr>
        <w:pStyle w:val="FirstParagraph"/>
      </w:pPr>
      <w:r>
        <w:rPr>
          <w:iCs/>
          <w:i/>
        </w:rPr>
        <w:t xml:space="preserve">This document is classified as Internal Use Only for Clinical Administration in Kyoto.</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Surgical Innovation Lab Report: Kyoto Integration</dc:title>
  <dc:creator/>
  <dc:language>en</dc:language>
  <cp:keywords/>
  <dcterms:created xsi:type="dcterms:W3CDTF">2026-07-29T15:02:52Z</dcterms:created>
  <dcterms:modified xsi:type="dcterms:W3CDTF">2026-07-29T15:02:52Z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