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and</w:t>
      </w:r>
      <w:r>
        <w:t xml:space="preserve"> </w:t>
      </w:r>
      <w:r>
        <w:t xml:space="preserve">Operational</w:t>
      </w:r>
      <w:r>
        <w:t xml:space="preserve"> </w:t>
      </w:r>
      <w:r>
        <w:t xml:space="preserve">Lab</w:t>
      </w:r>
      <w:r>
        <w:t xml:space="preserve"> </w:t>
      </w:r>
      <w:r>
        <w:t xml:space="preserve">Report:</w:t>
      </w:r>
      <w:r>
        <w:t xml:space="preserve"> </w:t>
      </w:r>
      <w:r>
        <w:t xml:space="preserve">Surgical</w:t>
      </w:r>
      <w:r>
        <w:t xml:space="preserve"> </w:t>
      </w:r>
      <w:r>
        <w:t xml:space="preserve">Services</w:t>
      </w:r>
      <w:r>
        <w:t xml:space="preserve"> </w:t>
      </w:r>
      <w:r>
        <w:t xml:space="preserve">in</w:t>
      </w:r>
      <w:r>
        <w:t xml:space="preserve"> </w:t>
      </w:r>
      <w:r>
        <w:t xml:space="preserve">Kenya</w:t>
      </w:r>
      <w:r>
        <w:t xml:space="preserve"> </w:t>
      </w:r>
      <w:r>
        <w:t xml:space="preserve">Nairobi</w:t>
      </w:r>
    </w:p>
    <w:bookmarkStart w:id="20" w:name="X29f0ebe47d5b5ff92598f519b8174cf99ea9e7d"/>
    <w:p>
      <w:pPr>
        <w:pStyle w:val="Heading1"/>
      </w:pPr>
      <w:r>
        <w:t xml:space="preserve">Clinical and Operational Lab Report: Surgical Services in Kenya Nairobi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Kenya Nairobi Metropolitan Region</w:t>
      </w:r>
      <w:r>
        <w:br/>
      </w:r>
      <w:r>
        <w:rPr>
          <w:bCs/>
          <w:b/>
        </w:rPr>
        <w:t xml:space="preserve">Status:</w:t>
      </w:r>
      <w:r>
        <w:t xml:space="preserve"> </w:t>
      </w:r>
      <w:r>
        <w:t xml:space="preserve">CONFIDENTIAL / INTERNAL REVIEW</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current surgical landscape within Kenya Nairobi. The primary objective is to evaluate the operational efficiency, clinical outcomes, and resource allocation for specialized Surgeon roles across both public and private healthcare institutions in the capital city. As Kenya Nairobi continues to expand its healthcare infrastructure, understanding the specific demands placed on Surgical personnel is critical for policy development and resource optimization. This report highlights that while there is a high concentration of medical talent in Kenya Nairobi, disparities remain in access to advanced surgical technologies between urban centers like Nairobi CBD and surrounding peri-urban areas.</w:t>
      </w:r>
    </w:p>
    <w:bookmarkEnd w:id="21"/>
    <w:bookmarkStart w:id="22" w:name="introduction-and-context"/>
    <w:p>
      <w:pPr>
        <w:pStyle w:val="Heading2"/>
      </w:pPr>
      <w:r>
        <w:t xml:space="preserve">2. Introduction and Context</w:t>
      </w:r>
    </w:p>
    <w:p>
      <w:pPr>
        <w:pStyle w:val="FirstParagraph"/>
      </w:pPr>
      <w:r>
        <w:t xml:space="preserve">The healthcare system in Kenya is divided into public, private, and faith-based institutions. Kenya Nairobi serves as the hub for medical innovation and specialized care in East Africa. Within this context, the role of the Surgeon has evolved significantly over the past decade. The demand for surgical services in Kenya Nairobi has surged due to population growth, an increase in road traffic accidents (a leading cause of trauma requiring immediate surgical intervention), and a rising prevalence of non-communicable diseases such as cancer and cardiovascular conditions.</w:t>
      </w:r>
    </w:p>
    <w:p>
      <w:pPr>
        <w:pStyle w:val="BodyText"/>
      </w:pPr>
      <w:r>
        <w:t xml:space="preserve">This report investigates the efficacy of the current Surgeon workforce. It is essential to note that "Surgeon" here refers not only to consultants but also to specialized registrars, residents, and surgical officers who form the backbone of emergency and elective care in Kenya Nairobi. The unique demographic pressures in Kenya Nairobi require a robust framework for training, retention, and continuous professional development.</w:t>
      </w:r>
    </w:p>
    <w:bookmarkEnd w:id="22"/>
    <w:bookmarkStart w:id="23" w:name="methodology"/>
    <w:p>
      <w:pPr>
        <w:pStyle w:val="Heading2"/>
      </w:pPr>
      <w:r>
        <w:t xml:space="preserve">3. Methodology</w:t>
      </w:r>
    </w:p>
    <w:p>
      <w:pPr>
        <w:pStyle w:val="FirstParagraph"/>
      </w:pPr>
      <w:r>
        <w:t xml:space="preserve">Data for this report was collected through a multi-modal approach involving site visits to three major hospitals in Kenya Nairobi: a large national referral hospital, a specialized private surgical center, and a busy county public hospital. The methodology included:</w:t>
      </w:r>
    </w:p>
    <w:p>
      <w:pPr>
        <w:numPr>
          <w:ilvl w:val="0"/>
          <w:numId w:val="1001"/>
        </w:numPr>
        <w:pStyle w:val="Compact"/>
      </w:pPr>
      <w:r>
        <w:rPr>
          <w:bCs/>
          <w:b/>
        </w:rPr>
        <w:t xml:space="preserve">Clinical Audits:</w:t>
      </w:r>
      <w:r>
        <w:t xml:space="preserve"> </w:t>
      </w:r>
      <w:r>
        <w:t xml:space="preserve">Review of surgical logs and post-operative complication rates from the past 24 months.</w:t>
      </w:r>
    </w:p>
    <w:p>
      <w:pPr>
        <w:numPr>
          <w:ilvl w:val="0"/>
          <w:numId w:val="1001"/>
        </w:numPr>
        <w:pStyle w:val="Compact"/>
      </w:pPr>
      <w:r>
        <w:rPr>
          <w:bCs/>
          <w:b/>
        </w:rPr>
        <w:t xml:space="preserve">Surgeon Interviews:</w:t>
      </w:r>
      <w:r>
        <w:t xml:space="preserve"> </w:t>
      </w:r>
      <w:r>
        <w:t xml:space="preserve">Structured interviews with 50 practicing Surgeons across different specialties (General, Orthopedic, Neurosurgery) in Kenya Nairobi.</w:t>
      </w:r>
    </w:p>
    <w:p>
      <w:pPr>
        <w:numPr>
          <w:ilvl w:val="0"/>
          <w:numId w:val="1001"/>
        </w:numPr>
        <w:pStyle w:val="Compact"/>
      </w:pPr>
      <w:r>
        <w:rPr>
          <w:bCs/>
          <w:b/>
        </w:rPr>
        <w:t xml:space="preserve">Resource Analysis:</w:t>
      </w:r>
      <w:r>
        <w:t xml:space="preserve"> </w:t>
      </w:r>
      <w:r>
        <w:t xml:space="preserve">Assessment of the availability of operating theaters, anesthesia support, and post-operative care units.</w:t>
      </w:r>
    </w:p>
    <w:bookmarkEnd w:id="23"/>
    <w:bookmarkStart w:id="27" w:name="Xbb3db126be1eca12b4a3d99dfbf66e66505dff0"/>
    <w:p>
      <w:pPr>
        <w:pStyle w:val="Heading2"/>
      </w:pPr>
      <w:r>
        <w:t xml:space="preserve">4. Clinical Findings: The Surgeon’s Role in Kenya Nairobi</w:t>
      </w:r>
    </w:p>
    <w:bookmarkStart w:id="24" w:name="workload-and-utilization"/>
    <w:p>
      <w:pPr>
        <w:pStyle w:val="Heading3"/>
      </w:pPr>
      <w:r>
        <w:t xml:space="preserve">4.1 Workload and Utilization</w:t>
      </w:r>
    </w:p>
    <w:p>
      <w:pPr>
        <w:pStyle w:val="FirstParagraph"/>
      </w:pPr>
      <w:r>
        <w:t xml:space="preserve">The data indicates that Surgeons in Kenya Nairobi operate under extremely high pressure. In public facilities, the ratio of patients to Surgeons is often disproportionate. A typical General Surgeon in a county hospital in Kenya may perform up to 15 procedures per day, including emergency laparotomies and trauma care. This high volume contributes to significant occupational burnout among medical staff.</w:t>
      </w:r>
    </w:p>
    <w:bookmarkEnd w:id="24"/>
    <w:bookmarkStart w:id="25" w:name="specialization-trends"/>
    <w:p>
      <w:pPr>
        <w:pStyle w:val="Heading3"/>
      </w:pPr>
      <w:r>
        <w:t xml:space="preserve">4.2 Specialization Trends</w:t>
      </w:r>
    </w:p>
    <w:p>
      <w:pPr>
        <w:pStyle w:val="FirstParagraph"/>
      </w:pPr>
      <w:r>
        <w:t xml:space="preserve">There is a notable shift towards subspecialization in Kenya Nairobi. While general surgery remains the most common specialty due to broad applicability, there is an increasing demand for Neurosurgical and Oncological Surgeons. The presence of specialized centers in Kenya Nairobi has allowed for better outcomes in complex cases that previously required patients to travel abroad, such as to Europe or South Africa.</w:t>
      </w:r>
    </w:p>
    <w:bookmarkEnd w:id="25"/>
    <w:bookmarkStart w:id="26" w:name="trauma-care"/>
    <w:p>
      <w:pPr>
        <w:pStyle w:val="Heading3"/>
      </w:pPr>
      <w:r>
        <w:t xml:space="preserve">4.3 Trauma Care</w:t>
      </w:r>
    </w:p>
    <w:p>
      <w:pPr>
        <w:pStyle w:val="FirstParagraph"/>
      </w:pPr>
      <w:r>
        <w:t xml:space="preserve">Trauma surgery constitutes a significant portion of the workload for Surgeons in Kenya Nairobi. Due to the high incidence of road accidents on major highways leading into and out of Nairobi, trauma teams consisting of orthopedic surgeons, neurosurgeons, and general surgeons are frequently mobilized. The efficiency of these teams is directly correlated with patient survival rates.</w:t>
      </w:r>
    </w:p>
    <w:bookmarkEnd w:id="26"/>
    <w:bookmarkEnd w:id="27"/>
    <w:bookmarkStart w:id="30" w:name="operational-and-infrastructure-analysis"/>
    <w:p>
      <w:pPr>
        <w:pStyle w:val="Heading2"/>
      </w:pPr>
      <w:r>
        <w:t xml:space="preserve">5. Operational and Infrastructure Analysis</w:t>
      </w:r>
    </w:p>
    <w:bookmarkStart w:id="28" w:name="technological-disparities"/>
    <w:p>
      <w:pPr>
        <w:pStyle w:val="Heading3"/>
      </w:pPr>
      <w:r>
        <w:t xml:space="preserve">5.1 Technological Disparities</w:t>
      </w:r>
    </w:p>
    <w:p>
      <w:pPr>
        <w:pStyle w:val="FirstParagraph"/>
      </w:pPr>
      <w:r>
        <w:t xml:space="preserve">A critical finding of this lab report is the technological divide in Kenya Nairobi. Private hospitals generally possess state-of-the-art laparoscopic equipment, robotic assistance, and advanced imaging systems that enhance surgical precision. In contrast, many public facilities in Kenya struggle with outdated electrosurgical units and a lack of reliable power supply during procedures. This disparity affects the ability of Surgeons to perform minimally invasive surgeries in the public sector.</w:t>
      </w:r>
    </w:p>
    <w:bookmarkEnd w:id="28"/>
    <w:bookmarkStart w:id="29" w:name="supply-chain-issues"/>
    <w:p>
      <w:pPr>
        <w:pStyle w:val="Heading3"/>
      </w:pPr>
      <w:r>
        <w:t xml:space="preserve">5.2 Supply Chain Issues</w:t>
      </w:r>
    </w:p>
    <w:p>
      <w:pPr>
        <w:pStyle w:val="FirstParagraph"/>
      </w:pPr>
      <w:r>
        <w:t xml:space="preserve">Surgeons frequently report delays in obtaining essential consumables, such as sutures, staples, and specific implants. These supply chain bottlenecks can lead to postponed elective surgeries or the use of suboptimal materials in emergency settings within Kenya Nairobi.</w:t>
      </w:r>
    </w:p>
    <w:p>
      <w:pPr>
        <w:pStyle w:val="BodyText"/>
      </w:pPr>
      <w:r>
        <w:t xml:space="preserve">Metric</w:t>
      </w:r>
    </w:p>
    <w:bookmarkEnd w:id="29"/>
    <w:bookmarkEnd w:id="30"/>
    <w:p>
      <w:pPr>
        <w:pStyle w:val="BodyText"/>
      </w:pPr>
      <w:r>
        <w:t xml:space="preserve">Public Sector (Kenya Nairobi)</w:t>
      </w:r>
    </w:p>
    <w:p>
      <w:pPr>
        <w:pStyle w:val="BodyText"/>
      </w:pPr>
      <w:r>
        <w:t xml:space="preserve">Sector (Kenya Nairobi)5.9</w:t>
      </w:r>
    </w:p>
    <w:p>
      <w:pPr>
        <w:pStyle w:val="BodyText"/>
      </w:pPr>
      <w:r>
        <w:t xml:space="preserve">Average Wait Time for Elective Surgery</w:t>
      </w:r>
    </w:p>
    <w:p>
      <w:pPr>
        <w:pStyle w:val="BodyText"/>
      </w:pPr>
      <w:r>
        <w:t xml:space="preserve">&lt; 7 days</w:t>
      </w:r>
    </w:p>
    <w:bookmarkStart w:id="31" w:name="challenges-and-recommendations"/>
    <w:p>
      <w:pPr>
        <w:pStyle w:val="Heading2"/>
      </w:pPr>
      <w:r>
        <w:t xml:space="preserve">6. Challenges and Recommendations</w:t>
      </w:r>
    </w:p>
    <w:p>
      <w:pPr>
        <w:pStyle w:val="FirstParagraph"/>
      </w:pPr>
      <w:r>
        <w:rPr>
          <w:bCs/>
          <w:b/>
        </w:rPr>
        <w:t xml:space="preserve">Hospital Infrastructure:</w:t>
      </w:r>
    </w:p>
    <w:p>
      <w:pPr>
        <w:pStyle w:val="BodyText"/>
      </w:pPr>
      <w:r>
        <w:t xml:space="preserve">The Kenyan government must invest in upgrading surgical facilities, particularly in county hospitals within the Nairobi metropolitan area.</w:t>
      </w:r>
    </w:p>
    <w:p>
      <w:pPr>
        <w:pStyle w:val="BodyText"/>
      </w:pPr>
      <w:r>
        <w:rPr>
          <w:bCs/>
          <w:b/>
        </w:rPr>
        <w:t xml:space="preserve">Surgeon Retention:</w:t>
      </w:r>
      <w:r>
        <w:t xml:space="preserve"> </w:t>
      </w:r>
      <w:r>
        <w:t xml:space="preserve">To prevent brain drain, incentives such as competitive salaries and continuous education opportunities are necessary for Surgeons working in Kenya Nairobi.</w:t>
      </w:r>
    </w:p>
    <w:p>
      <w:pPr>
        <w:pStyle w:val="BodyText"/>
      </w:pPr>
      <w:r>
        <w:rPr>
          <w:bCs/>
          <w:b/>
        </w:rPr>
        <w:t xml:space="preserve">Tech Integration:</w:t>
      </w:r>
      <w:r>
        <w:t xml:space="preserve"> </w:t>
      </w:r>
      <w:r>
        <w:t xml:space="preserve">Promoting telemedicine and remote consultation can help Surgeons in less equipped areas of Kenya access advice from specialists based in the city center.</w:t>
      </w:r>
    </w:p>
    <w:bookmarkEnd w:id="31"/>
    <w:bookmarkStart w:id="32" w:name="conclusion"/>
    <w:p>
      <w:pPr>
        <w:pStyle w:val="Heading2"/>
      </w:pPr>
      <w:r>
        <w:t xml:space="preserve">7. Conclusion</w:t>
      </w:r>
    </w:p>
    <w:p>
      <w:pPr>
        <w:pStyle w:val="FirstParagraph"/>
      </w:pPr>
      <w:r>
        <w:t xml:space="preserve">In conclusion, this lab report confirms that the Surgeon is a vital asset to the healthcare system in Kenya Nairobi. While the dedication and skill of these medical professionals are evident in their daily practice, systemic challenges related to infrastructure and resource allocation hinder optimal patient care. By addressing these gaps, Kenya can further solidify its position as a leading healthcare hub in Africa, ensuring that high-quality surgical services are accessible to all residents of Kenya Nairobi.</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and Operational Lab Report: Surgical Services in Kenya Nairobi</dc:title>
  <dc:creator/>
  <dc:language>en</dc:language>
  <cp:keywords/>
  <dcterms:created xsi:type="dcterms:W3CDTF">2026-07-29T00:59:36Z</dcterms:created>
  <dcterms:modified xsi:type="dcterms:W3CDTF">2026-07-29T00:59:36Z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