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Evaluation:</w:t>
      </w:r>
      <w:r>
        <w:t xml:space="preserve"> </w:t>
      </w:r>
      <w:r>
        <w:t xml:space="preserve">Surgical</w:t>
      </w:r>
      <w:r>
        <w:t xml:space="preserve"> </w:t>
      </w:r>
      <w:r>
        <w:t xml:space="preserve">Intervention</w:t>
      </w:r>
      <w:r>
        <w:t xml:space="preserve"> </w:t>
      </w:r>
      <w:r>
        <w:t xml:space="preserve">Protocols</w:t>
      </w:r>
      <w:r>
        <w:t xml:space="preserve"> </w:t>
      </w:r>
      <w:r>
        <w:t xml:space="preserve">in</w:t>
      </w:r>
      <w:r>
        <w:t xml:space="preserve"> </w:t>
      </w:r>
      <w:r>
        <w:t xml:space="preserve">Pakistan,</w:t>
      </w:r>
      <w:r>
        <w:t xml:space="preserve"> </w:t>
      </w:r>
      <w:r>
        <w:t xml:space="preserve">Karachi</w:t>
      </w:r>
    </w:p>
    <w:bookmarkStart w:id="35" w:name="Xe4116e5031d3d990ab6e7021cdc02900b8803df"/>
    <w:p>
      <w:pPr>
        <w:pStyle w:val="Heading1"/>
      </w:pPr>
      <w:r>
        <w:t xml:space="preserve">Laboratory and Clinical Report: Surgical Efficacy and Outcomes Analysis in Pakistan, Karachi</w:t>
      </w:r>
    </w:p>
    <w:p>
      <w:pPr>
        <w:pStyle w:val="FirstParagraph"/>
      </w:pPr>
      <w:r>
        <w:rPr>
          <w:bCs/>
          <w:b/>
        </w:rPr>
        <w:t xml:space="preserve">Date of Report:</w:t>
      </w:r>
      <w:r>
        <w:t xml:space="preserve"> </w:t>
      </w:r>
      <w:r>
        <w:t xml:space="preserve">October 24, 2023</w:t>
      </w:r>
      <w:r>
        <w:br/>
      </w:r>
      <w:r>
        <w:rPr>
          <w:bCs/>
          <w:b/>
        </w:rPr>
        <w:t xml:space="preserve">Institution:</w:t>
      </w:r>
      <w:r>
        <w:t xml:space="preserve"> </w:t>
      </w:r>
      <w:r>
        <w:t xml:space="preserve">Institute of Surgical Sciences &amp; Advanced Diagnostics</w:t>
      </w:r>
      <w:r>
        <w:br/>
      </w:r>
      <w:r>
        <w:rPr>
          <w:bCs/>
          <w:b/>
        </w:rPr>
        <w:t xml:space="preserve">Location:</w:t>
      </w:r>
      <w:r>
        <w:t xml:space="preserve"> </w:t>
      </w:r>
      <w:r>
        <w:t xml:space="preserve">Karachi, Sindh, Pakistan</w:t>
      </w:r>
    </w:p>
    <w:bookmarkStart w:id="20" w:name="preface-and-objective"/>
    <w:p>
      <w:pPr>
        <w:pStyle w:val="Heading3"/>
      </w:pPr>
      <w:r>
        <w:t xml:space="preserve">Preface and Objective</w:t>
      </w:r>
    </w:p>
    <w:p>
      <w:pPr>
        <w:pStyle w:val="FirstParagraph"/>
      </w:pPr>
      <w:r>
        <w:t xml:space="preserve">This document serves as a comprehensive lab report detailing the operational parameters, diagnostic accuracy, and clinical outcomes associated with high-volume surgical interventions within the metropolitan healthcare infrastructure of Pakistan. Specifically focusing on Karachi—the most populous city in Pakistan and the provincial capital of Sindh—this report analyzes how local environmental factors, demographic pressures, and resource availability influence surgical protocols. The primary objective is to evaluate the efficacy of standard surgical procedures while accounting for the unique epidemiological landscape found in Karachi's tertiary care hospitals.</w:t>
      </w:r>
    </w:p>
    <w:bookmarkEnd w:id="20"/>
    <w:bookmarkStart w:id="21" w:name="Xf4cd57f635faebf474344f10c15d826d4e95c10"/>
    <w:p>
      <w:pPr>
        <w:pStyle w:val="Heading2"/>
      </w:pPr>
      <w:r>
        <w:t xml:space="preserve">1. Introduction: The Context of Surgery in Karachi</w:t>
      </w:r>
    </w:p>
    <w:p>
      <w:pPr>
        <w:pStyle w:val="FirstParagraph"/>
      </w:pPr>
      <w:r>
        <w:t xml:space="preserve">Karachi operates as a critical medical hub for South Asia, handling a patient volume that far exceeds typical urban centers due to its status as an economic capital and its dense population. A Surgeon operating within this specific geographic and socio-economic context must navigate distinct challenges compared to their counterparts in Europe or North America. The "Lab Report" herein is not merely a collection of data points but a holistic assessment of the surgical ecosystem.</w:t>
      </w:r>
    </w:p>
    <w:p>
      <w:pPr>
        <w:pStyle w:val="BodyText"/>
      </w:pPr>
      <w:r>
        <w:t xml:space="preserve">In Karachi, the demand for surgical care is driven by a high prevalence of trauma cases (due to road traffic accidents and industrial accidents), infectious disease complications requiring invasive procedures, and an increasing incidence of lifestyle-related non-communicable diseases. This report aims to dissect these factors, providing a structured analysis that informs future surgical protocols tailored specifically for the region.</w:t>
      </w:r>
    </w:p>
    <w:bookmarkEnd w:id="21"/>
    <w:bookmarkStart w:id="23" w:name="methodology-and-patient-demographics"/>
    <w:p>
      <w:pPr>
        <w:pStyle w:val="Heading2"/>
      </w:pPr>
      <w:r>
        <w:t xml:space="preserve">2. Methodology and Patient Demographics</w:t>
      </w:r>
    </w:p>
    <w:p>
      <w:pPr>
        <w:pStyle w:val="FirstParagraph"/>
      </w:pPr>
      <w:r>
        <w:t xml:space="preserve">Data for this report was collected from three major tertiary care hospitals in Karachi over a period of six months. The patient cohort included individuals ranging from pediatric cases to geriatric patients, reflecting the city's diverse age demographics.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Parameter</w:t>
            </w:r>
          </w:p>
        </w:tc>
        <w:tc>
          <w:tcPr/>
          <w:p>
            <w:pPr>
              <w:pStyle w:val="Compact"/>
              <w:jc w:val="left"/>
            </w:pPr>
            <w:r>
              <w:t xml:space="preserve">Description</w:t>
            </w:r>
          </w:p>
        </w:tc>
      </w:tr>
      <w:tr>
        <w:tc>
          <w:tcPr/>
          <w:p>
            <w:pPr>
              <w:pStyle w:val="Compact"/>
              <w:jc w:val="left"/>
            </w:pPr>
            <w:r>
              <w:rPr>
                <w:bCs/>
                <w:b/>
              </w:rPr>
              <w:t xml:space="preserve">Total Surgical Cases Reviewed</w:t>
            </w:r>
          </w:p>
        </w:tc>
        <w:tc>
          <w:tcPr/>
          <w:p>
            <w:pPr>
              <w:pStyle w:val="Compact"/>
              <w:jc w:val="left"/>
            </w:pPr>
            <w:r>
              <w:t xml:space="preserve">N = 1,250 (General and Specialized Surgery)</w:t>
            </w:r>
          </w:p>
        </w:tc>
      </w:tr>
      <w:tr>
        <w:tc>
          <w:tcPr/>
          <w:p>
            <w:pPr>
              <w:pStyle w:val="Compact"/>
              <w:jc w:val="left"/>
            </w:pPr>
            <w:r>
              <w:rPr>
                <w:bCs/>
                <w:b/>
              </w:rPr>
              <w:t xml:space="preserve">Average Age of Patient</w:t>
            </w:r>
          </w:p>
        </w:tc>
        <w:tc>
          <w:tcPr/>
          <w:p>
            <w:pPr>
              <w:pStyle w:val="Compact"/>
              <w:jc w:val="left"/>
            </w:pPr>
            <w:r>
              <w:t xml:space="preserve">42.5 years (Significantly younger than Western averages due to population demographics)</w:t>
            </w:r>
          </w:p>
        </w:tc>
      </w:tr>
      <w:tr>
        <w:tc>
          <w:tcPr/>
          <w:p>
            <w:pPr>
              <w:pStyle w:val="Compact"/>
              <w:jc w:val="left"/>
            </w:pPr>
            <w:r>
              <w:rPr>
                <w:bCs/>
                <w:b/>
              </w:rPr>
              <w:t xml:space="preserve">Trauma Incidence</w:t>
            </w:r>
          </w:p>
        </w:tc>
        <w:tc>
          <w:tcPr/>
          <w:p>
            <w:pPr>
              <w:pStyle w:val="Compact"/>
              <w:jc w:val="left"/>
            </w:pPr>
            <w:r>
              <w:t xml:space="preserve">Moderate to High, particularly in the Gadap and Malir districts</w:t>
            </w:r>
          </w:p>
        </w:tc>
      </w:tr>
      <w:tr>
        <w:tc>
          <w:tcPr/>
          <w:p>
            <w:pPr>
              <w:pStyle w:val="Compact"/>
              <w:jc w:val="left"/>
            </w:pPr>
            <w:r>
              <w:rPr>
                <w:bCs/>
                <w:b/>
              </w:rPr>
              <w:t xml:space="preserve">Economic Status Bias</w:t>
            </w:r>
          </w:p>
        </w:tc>
        <w:tc>
          <w:tcPr/>
          <w:p>
            <w:pPr>
              <w:pStyle w:val="Compact"/>
              <w:jc w:val="left"/>
            </w:pPr>
            <w:r>
              <w:t xml:space="preserve">Dual system analysis: Public vs. Private sector outcomes compared</w:t>
            </w:r>
          </w:p>
        </w:tc>
      </w:tr>
    </w:tbl>
    <w:bookmarkStart w:id="22" w:name="data-collection-methods"/>
    <w:p>
      <w:pPr>
        <w:pStyle w:val="Heading3"/>
      </w:pPr>
      <w:r>
        <w:t xml:space="preserve">Data Collection Methods</w:t>
      </w:r>
    </w:p>
    <w:p>
      <w:pPr>
        <w:pStyle w:val="FirstParagraph"/>
      </w:pPr>
      <w:r>
        <w:t xml:space="preserve">Surgical logs, post-operative lab values (including white blood cell counts, CRP levels, and culture sensitivity reports), and follow-up discharge summaries were analyzed. Special attention was paid to the "Turnaround Time" of laboratory results during emergencies, a critical metric for Surgeons in Karachi where ambulance transit times can be unpredictable due to traffic congestion.</w:t>
      </w:r>
    </w:p>
    <w:bookmarkEnd w:id="22"/>
    <w:bookmarkEnd w:id="23"/>
    <w:bookmarkStart w:id="27" w:name="X841663d28f4dade6111bd76873aced85bd12ded"/>
    <w:p>
      <w:pPr>
        <w:pStyle w:val="Heading2"/>
      </w:pPr>
      <w:r>
        <w:t xml:space="preserve">3. Clinical Findings and Laboratory Analysis</w:t>
      </w:r>
    </w:p>
    <w:bookmarkStart w:id="24" w:name="a.-infectious-disease-complications"/>
    <w:p>
      <w:pPr>
        <w:pStyle w:val="Heading3"/>
      </w:pPr>
      <w:r>
        <w:t xml:space="preserve">A. Infectious Disease Complications</w:t>
      </w:r>
    </w:p>
    <w:p>
      <w:pPr>
        <w:pStyle w:val="FirstParagraph"/>
      </w:pPr>
      <w:r>
        <w:t xml:space="preserve">A significant portion of surgical interventions in Karachi is complicated by pre-existing or post-operative infections. The lab report indicates a higher resistance profile in common pathogens such as</w:t>
      </w:r>
      <w:r>
        <w:t xml:space="preserve"> </w:t>
      </w:r>
      <w:r>
        <w:rPr>
          <w:iCs/>
          <w:i/>
        </w:rPr>
        <w:t xml:space="preserve">E. coli</w:t>
      </w:r>
      <w:r>
        <w:t xml:space="preserve"> </w:t>
      </w:r>
      <w:r>
        <w:t xml:space="preserve">and</w:t>
      </w:r>
    </w:p>
    <w:p>
      <w:pPr>
        <w:pStyle w:val="BodyText"/>
      </w:pPr>
      <w:r>
        <w:t xml:space="preserve">Klebsiella pneumoniae. Surgeons reported that empiric antibiotic therapy often requires adjustment based on local antibiograms, which differ from standard Western guidelines.</w:t>
      </w:r>
    </w:p>
    <w:p>
      <w:pPr>
        <w:pStyle w:val="BodyText"/>
      </w:pPr>
      <w:r>
        <w:rPr>
          <w:bCs/>
          <w:b/>
        </w:rPr>
        <w:t xml:space="preserve">Finding:</w:t>
      </w:r>
      <w:r>
        <w:t xml:space="preserve"> </w:t>
      </w:r>
      <w:r>
        <w:t xml:space="preserve">18% of post-operative wound infections in Karachi patients were multidrug-resistant (MDR), necessitating a more aggressive laboratory monitoring protocol immediately following surgery.</w:t>
      </w:r>
    </w:p>
    <w:bookmarkEnd w:id="24"/>
    <w:bookmarkStart w:id="25" w:name="b.-trauma-surgery-outcomes"/>
    <w:p>
      <w:pPr>
        <w:pStyle w:val="Heading3"/>
      </w:pPr>
      <w:r>
        <w:t xml:space="preserve">B. Trauma Surgery Outcomes</w:t>
      </w:r>
    </w:p>
    <w:p>
      <w:pPr>
        <w:pStyle w:val="FirstParagraph"/>
      </w:pPr>
      <w:r>
        <w:t xml:space="preserve">Karachi’s high rate of road traffic accidents places a unique burden on trauma surgeons. The lab metrics for trauma patients often show acute blood loss anemia and coagulopathy upon admission. The efficiency of the "Trauma Lab"—specifically the speed at which cross-matching and hematocrit levels are reported—correlates directly with survival rates in severe hemorrhagic shock.</w:t>
      </w:r>
    </w:p>
    <w:bookmarkEnd w:id="25"/>
    <w:bookmarkStart w:id="26" w:name="c.-diagnostic-imaging-integration"/>
    <w:p>
      <w:pPr>
        <w:pStyle w:val="Heading3"/>
      </w:pPr>
      <w:r>
        <w:t xml:space="preserve">C. Diagnostic Imaging Integration</w:t>
      </w:r>
    </w:p>
    <w:p>
      <w:pPr>
        <w:pStyle w:val="FirstParagraph"/>
      </w:pPr>
      <w:r>
        <w:t xml:space="preserve">The integration of radiological findings with surgical planning remains a focal point. In Karachi, access to advanced MRI and CT scans varies between private institutions in areas like Clifton and Gulshan, and public hospitals in Saddar or Lyari. The report suggests that Surgeons must adapt their decision-making processes based on the availability of these diagnostic tools at the time of intervention.</w:t>
      </w:r>
    </w:p>
    <w:bookmarkEnd w:id="26"/>
    <w:bookmarkEnd w:id="27"/>
    <w:bookmarkStart w:id="31" w:name="X06c95b35fc0afb08b3483055c6d03e06b9c8b82"/>
    <w:p>
      <w:pPr>
        <w:pStyle w:val="Heading2"/>
      </w:pPr>
      <w:r>
        <w:t xml:space="preserve">4. Discussion: Challenges Specific to Pakistan, Karachi</w:t>
      </w:r>
    </w:p>
    <w:bookmarkStart w:id="28" w:name="a.-resource-optimization"/>
    <w:p>
      <w:pPr>
        <w:pStyle w:val="Heading3"/>
      </w:pPr>
      <w:r>
        <w:t xml:space="preserve">A. Resource Optimization</w:t>
      </w:r>
    </w:p>
    <w:p>
      <w:pPr>
        <w:pStyle w:val="FirstParagraph"/>
      </w:pPr>
      <w:r>
        <w:t xml:space="preserve">The Surgeon in Karachi often operates under resource constraints that require creative problem-solving. The Lab Report highlights instances where cost-effective laboratory markers were utilized as proxies for more expensive imaging studies during initial triage. This adaptation ensures that critical care is not delayed by financial barriers or supply chain bottlenecks.</w:t>
      </w:r>
    </w:p>
    <w:bookmarkEnd w:id="28"/>
    <w:bookmarkStart w:id="29" w:name="b.-environmental-factors"/>
    <w:p>
      <w:pPr>
        <w:pStyle w:val="Heading3"/>
      </w:pPr>
      <w:r>
        <w:t xml:space="preserve">B. Environmental Factors</w:t>
      </w:r>
    </w:p>
    <w:p>
      <w:pPr>
        <w:pStyle w:val="FirstParagraph"/>
      </w:pPr>
      <w:r>
        <w:t xml:space="preserve">Karachi’s coastal humidity and heat impact post-operative recovery, particularly regarding wound healing and fluid balance management. Laboratory monitoring of electrolyte levels in the first 48 hours post-surgery must be more frequent than standard protocols to account for heat-induced dehydration, which is prevalent among the local population.</w:t>
      </w:r>
    </w:p>
    <w:bookmarkEnd w:id="29"/>
    <w:bookmarkStart w:id="30" w:name="c.-the-dual-healthcare-system"/>
    <w:p>
      <w:pPr>
        <w:pStyle w:val="Heading3"/>
      </w:pPr>
      <w:r>
        <w:t xml:space="preserve">C. The Dual Healthcare System</w:t>
      </w:r>
    </w:p>
    <w:p>
      <w:pPr>
        <w:pStyle w:val="FirstParagraph"/>
      </w:pPr>
      <w:r>
        <w:t xml:space="preserve">A critical aspect of this report is the disparity between private and public healthcare facilities in Karachi. While private labs offer 24-hour turnaround times for complex genetic and pathological tests, public sector labs may face delays due to high volume. Surgeons must communicate effectively with patients regarding these limitations to manage expectations regarding recovery timelines.</w:t>
      </w:r>
    </w:p>
    <w:bookmarkEnd w:id="30"/>
    <w:bookmarkEnd w:id="31"/>
    <w:bookmarkStart w:id="32" w:name="Xd8547968b7fde6ef39fe815883c8c63b71af391"/>
    <w:p>
      <w:pPr>
        <w:pStyle w:val="Heading2"/>
      </w:pPr>
      <w:r>
        <w:t xml:space="preserve">5. Recommendations for Surgical Practice in Karachi</w:t>
      </w:r>
    </w:p>
    <w:p>
      <w:pPr>
        <w:pStyle w:val="FirstParagraph"/>
      </w:pPr>
      <w:r>
        <w:t xml:space="preserve">Based on the data analyzed, the following recommendations are proposed for Surgeons practicing in Pakistan, specifically within Karachi:</w:t>
      </w:r>
    </w:p>
    <w:p>
      <w:pPr>
        <w:numPr>
          <w:ilvl w:val="0"/>
          <w:numId w:val="1001"/>
        </w:numPr>
        <w:pStyle w:val="Compact"/>
      </w:pPr>
      <w:r>
        <w:rPr>
          <w:bCs/>
          <w:b/>
        </w:rPr>
        <w:t xml:space="preserve">Enhanced Antimicrobial Stewardship:</w:t>
      </w:r>
      <w:r>
        <w:t xml:space="preserve"> </w:t>
      </w:r>
      <w:r>
        <w:t xml:space="preserve">Implement strict laboratory-guided antibiotic protocols to combat rising MDR rates.</w:t>
      </w:r>
    </w:p>
    <w:p>
      <w:pPr>
        <w:numPr>
          <w:ilvl w:val="0"/>
          <w:numId w:val="1001"/>
        </w:numPr>
        <w:pStyle w:val="Compact"/>
      </w:pPr>
      <w:r>
        <w:rPr>
          <w:bCs/>
          <w:b/>
        </w:rPr>
        <w:t xml:space="preserve">Trauma Preparedness:</w:t>
      </w:r>
      <w:r>
        <w:t xml:space="preserve"> </w:t>
      </w:r>
      <w:r>
        <w:t xml:space="preserve">Maintain a "stat lab" status for trauma bays, ensuring immediate availability of blood products and coagulation profiles.</w:t>
      </w:r>
    </w:p>
    <w:p>
      <w:pPr>
        <w:numPr>
          <w:ilvl w:val="0"/>
          <w:numId w:val="1001"/>
        </w:numPr>
        <w:pStyle w:val="Compact"/>
      </w:pPr>
      <w:r>
        <w:rPr>
          <w:bCs/>
          <w:b/>
        </w:rPr>
        <w:t xml:space="preserve">Patient Education:</w:t>
      </w:r>
      <w:r>
        <w:t xml:space="preserve"> </w:t>
      </w:r>
      <w:r>
        <w:t xml:space="preserve">Develop culturally sensitive educational materials explaining the importance of post-operative lab follow-ups, addressing literacy and language barriers.</w:t>
      </w:r>
    </w:p>
    <w:p>
      <w:pPr>
        <w:numPr>
          <w:ilvl w:val="0"/>
          <w:numId w:val="1001"/>
        </w:numPr>
        <w:pStyle w:val="Compact"/>
      </w:pPr>
      <w:r>
        <w:rPr>
          <w:bCs/>
          <w:b/>
        </w:rPr>
        <w:t xml:space="preserve">Collaborative Care Models:</w:t>
      </w:r>
      <w:r>
        <w:t xml:space="preserve"> </w:t>
      </w:r>
      <w:r>
        <w:t xml:space="preserve">Strengthen communication channels between Surgeons and Pathologists to interpret local disease patterns accurately.</w:t>
      </w:r>
    </w:p>
    <w:bookmarkEnd w:id="32"/>
    <w:bookmarkStart w:id="33" w:name="conclusion"/>
    <w:p>
      <w:pPr>
        <w:pStyle w:val="Heading2"/>
      </w:pPr>
      <w:r>
        <w:t xml:space="preserve">6. Conclusion</w:t>
      </w:r>
    </w:p>
    <w:p>
      <w:pPr>
        <w:pStyle w:val="FirstParagraph"/>
      </w:pPr>
      <w:r>
        <w:t xml:space="preserve">This Lab Report underscores the complexity of performing surgery in Pakistan, Karachi. The interplay between high patient volume, distinct epidemiological challenges, and resource variability requires a specialized approach to surgical care. By adapting standard global protocols to fit the local context of Karachi, Surgeons can significantly improve patient outcomes.</w:t>
      </w:r>
    </w:p>
    <w:p>
      <w:pPr>
        <w:pStyle w:val="BodyText"/>
      </w:pPr>
      <w:r>
        <w:t xml:space="preserve">The data presented here serves as a baseline for future research and policy-making in the region. It highlights that while the fundamental principles of surgery remain universal, their application must be nuanced by local laboratory capabilities and environmental realities. Continued monitoring of these metrics will be essential as Karachi’s healthcare infrastructure evolves.</w:t>
      </w:r>
    </w:p>
    <w:bookmarkEnd w:id="33"/>
    <w:bookmarkStart w:id="34" w:name="references-and-appendices"/>
    <w:p>
      <w:pPr>
        <w:pStyle w:val="Heading2"/>
      </w:pPr>
      <w:r>
        <w:t xml:space="preserve">7. References and Appendices</w:t>
      </w:r>
    </w:p>
    <w:p>
      <w:pPr>
        <w:pStyle w:val="FirstParagraph"/>
      </w:pPr>
      <w:r>
        <w:rPr>
          <w:iCs/>
          <w:i/>
        </w:rPr>
        <w:t xml:space="preserve">(Note: This document is a simulated report for educational purposes. In a real-world scenario, references to local health ministries of Sindh and specific hospital data logs would be appended here.)</w:t>
      </w:r>
    </w:p>
    <w:p>
      <w:pPr>
        <w:numPr>
          <w:ilvl w:val="0"/>
          <w:numId w:val="1002"/>
        </w:numPr>
        <w:pStyle w:val="Compact"/>
      </w:pPr>
      <w:r>
        <w:t xml:space="preserve">National Health Services, Regulations &amp; Coordination, Pakistan.</w:t>
      </w:r>
    </w:p>
    <w:p>
      <w:pPr>
        <w:numPr>
          <w:ilvl w:val="0"/>
          <w:numId w:val="1002"/>
        </w:numPr>
        <w:pStyle w:val="Compact"/>
      </w:pPr>
      <w:r>
        <w:t xml:space="preserve">Sindh Healthcare Commission Annual Reports on Surgical Standards.</w:t>
      </w:r>
    </w:p>
    <w:p>
      <w:pPr>
        <w:numPr>
          <w:ilvl w:val="0"/>
          <w:numId w:val="1002"/>
        </w:numPr>
        <w:pStyle w:val="Compact"/>
      </w:pPr>
      <w:r>
        <w:t xml:space="preserve">Karachi Medical University Journal of Clinical Studies.</w:t>
      </w:r>
    </w:p>
    <w:p>
      <w:pPr>
        <w:pStyle w:val="FirstParagraph"/>
      </w:pPr>
      <w:r>
        <w:rPr>
          <w:bCs/>
          <w:b/>
        </w:rPr>
        <w:t xml:space="preserve">Report Compiled By:</w:t>
      </w:r>
      <w:r>
        <w:br/>
      </w:r>
      <w:r>
        <w:t xml:space="preserve">Dr. A. R. Khan, Chief Pathologist</w:t>
      </w:r>
      <w:r>
        <w:br/>
      </w:r>
      <w:r>
        <w:t xml:space="preserve">Department of Surgical Sciences</w:t>
      </w:r>
      <w:r>
        <w:br/>
      </w:r>
      <w:r>
        <w:t xml:space="preserve">Karachi, Pakistan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Evaluation: Surgical Intervention Protocols in Pakistan, Karachi</dc:title>
  <dc:creator/>
  <cp:keywords/>
  <dcterms:created xsi:type="dcterms:W3CDTF">2026-07-29T14:44:22Z</dcterms:created>
  <dcterms:modified xsi:type="dcterms:W3CDTF">2026-07-29T14:44:22Z</dcterms:modified>
</cp:coreProperties>
</file>

<file path=docProps/custom.xml><?xml version="1.0" encoding="utf-8"?>
<Properties xmlns="http://schemas.openxmlformats.org/officeDocument/2006/custom-properties" xmlns:vt="http://schemas.openxmlformats.org/officeDocument/2006/docPropsVTypes"/>
</file>