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Surgical</w:t>
      </w:r>
      <w:r>
        <w:t xml:space="preserve"> </w:t>
      </w:r>
      <w:r>
        <w:t xml:space="preserve">Interventions</w:t>
      </w:r>
      <w:r>
        <w:t xml:space="preserve"> </w:t>
      </w:r>
      <w:r>
        <w:t xml:space="preserve">in</w:t>
      </w:r>
      <w:r>
        <w:t xml:space="preserve"> </w:t>
      </w:r>
      <w:r>
        <w:t xml:space="preserve">Peru</w:t>
      </w:r>
      <w:r>
        <w:t xml:space="preserve"> </w:t>
      </w:r>
      <w:r>
        <w:t xml:space="preserve">Lima</w:t>
      </w:r>
    </w:p>
    <w:bookmarkStart w:id="20" w:name="X39911627c199c31dd4a7344a1cea0e8dc94e455"/>
    <w:p>
      <w:pPr>
        <w:pStyle w:val="Heading1"/>
      </w:pPr>
      <w:r>
        <w:t xml:space="preserve">Clinical Laboratory and Surgical Evaluation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Institute of Clinical Research &amp; Surgery</w:t>
      </w:r>
      <w:r>
        <w:br/>
      </w:r>
      <w:r>
        <w:rPr>
          <w:bCs/>
          <w:b/>
        </w:rPr>
        <w:t xml:space="preserve">Location:</w:t>
      </w:r>
      <w:r>
        <w:t xml:space="preserve"> </w:t>
      </w:r>
      <w:r>
        <w:t xml:space="preserve">Peru Lima Metropolitan Area</w:t>
      </w:r>
      <w:r>
        <w:br/>
      </w:r>
    </w:p>
    <w:bookmarkEnd w:id="20"/>
    <w:bookmarkStart w:id="28" w:name="X389adfc019de797c3870a755abe47c7069e4a40"/>
    <w:p>
      <w:pPr>
        <w:pStyle w:val="Heading1"/>
      </w:pPr>
      <w:r>
        <w:t xml:space="preserve">Clinical Laboratory and Surgical Evaluation Report</w:t>
      </w:r>
    </w:p>
    <w:p>
      <w:pPr>
        <w:pStyle w:val="FirstParagraph"/>
      </w:pPr>
      <w:r>
        <w:t xml:space="preserve">Date October24 2023 Institution National Institute of Clinical Research &amp; Surgery Location Peru Lima Metropolitan Area Subject: Pre-operative Diagnostic Assessment for Complex Surgical Cases.</w:t>
      </w:r>
    </w:p>
    <w:bookmarkStart w:id="21" w:name="executive-summary"/>
    <w:p>
      <w:pPr>
        <w:pStyle w:val="Heading2"/>
      </w:pPr>
      <w:r>
        <w:t xml:space="preserve">1. Executive Summary</w:t>
      </w:r>
    </w:p>
    <w:p>
      <w:pPr>
        <w:pStyle w:val="FirstParagraph"/>
      </w:pPr>
      <w:r>
        <w:t xml:space="preserve">This document serves as a comprehensive Lab Report detailing the preparatory, procedural, and post-operative analytical frameworks required for surgical interventions conducted within the healthcare infrastructure of Peru Lima. The primary objective of this report is to establish a standardized protocol that ensures the highest caliber of care when managing patients undergoing surgical procedures in this specific geographic and medical context. As Peru Lima continues to expand its healthcare capabilities, integrating rigorous laboratory standards with advanced surgical techniques remains paramount for reducing morbidity and mortality rates among the urban population. The integration of precise diagnostic metrics with expert surgical execution defines the core competency expected from any licensed Surgeon operating within these borders.</w:t>
      </w:r>
    </w:p>
    <w:bookmarkEnd w:id="21"/>
    <w:bookmarkStart w:id="22" w:name="introduction-and-contextual-background"/>
    <w:p>
      <w:pPr>
        <w:pStyle w:val="Heading2"/>
      </w:pPr>
      <w:r>
        <w:t xml:space="preserve">2. Introduction and Contextual Background</w:t>
      </w:r>
    </w:p>
    <w:p>
      <w:pPr>
        <w:pStyle w:val="FirstParagraph"/>
      </w:pPr>
      <w:r>
        <w:t xml:space="preserve">The medical landscape in Peru Lima presents unique challenges and opportunities due to its dense population, diverse socioeconomic demographics, and varying degrees of healthcare accessibility. The city serves as the economic and cultural hub of Peru, hosting a significant number of tertiary care hospitals that cater to both public sector patients and private clientele. Within this environment, the role of the Surgeon is not merely technical but also logistical and analytical. A successful surgical outcome is heavily dependent on the accuracy of pre-operative laboratory reports, which provide critical insights into a patient's physiological status.</w:t>
      </w:r>
    </w:p>
    <w:p>
      <w:pPr>
        <w:pStyle w:val="BodyText"/>
      </w:pPr>
      <w:r>
        <w:t xml:space="preserve">This report outlines the standard operating procedures for Laboratory Reports generated prior to elective and emergency surgeries in Peru Lima. It emphasizes the necessity for surgeons to interpret these lab values accurately, considering local prevalence of infectious diseases, nutritional deficiencies common in specific districts of Lima, and genetic predispositions prevalent in Andean populations. The synergy between laboratory data and surgical decision-making is crucial for optimizing patient safety.</w:t>
      </w:r>
    </w:p>
    <w:bookmarkEnd w:id="22"/>
    <w:bookmarkStart w:id="23" w:name="Xb2898c0c3a297e978a12e87ac87c75e71b75a11"/>
    <w:p>
      <w:pPr>
        <w:pStyle w:val="Heading2"/>
      </w:pPr>
      <w:r>
        <w:t xml:space="preserve">3. Pre-operative Laboratory Assessment Protocols</w:t>
      </w:r>
    </w:p>
    <w:p>
      <w:pPr>
        <w:pStyle w:val="FirstParagraph"/>
      </w:pPr>
      <w:r>
        <w:t xml:space="preserve">The foundation of any successful surgical intervention lies in the thoroughness of the pre-operative Lab Report. In Peru Lima, specific hematological, biochemical, and serological tests are mandated to ensure patient fitness for anesthesia and surgery.</w:t>
      </w:r>
    </w:p>
    <w:p>
      <w:pPr>
        <w:numPr>
          <w:ilvl w:val="0"/>
          <w:numId w:val="1001"/>
        </w:numPr>
        <w:pStyle w:val="Compact"/>
      </w:pPr>
      <w:r>
        <w:rPr>
          <w:bCs/>
          <w:b/>
        </w:rPr>
        <w:t xml:space="preserve">Hematological Panel:</w:t>
      </w:r>
      <w:r>
        <w:t xml:space="preserve"> </w:t>
      </w:r>
      <w:r>
        <w:t xml:space="preserve">Complete Blood Count (CBC) is essential to evaluate hemoglobin levels for anemia prevalence in the region. White blood cell counts help detect underlying infections, particularly relevant given the seasonal variations in respiratory viruses common in Lima's coastal climate.</w:t>
      </w:r>
    </w:p>
    <w:p>
      <w:pPr>
        <w:numPr>
          <w:ilvl w:val="0"/>
          <w:numId w:val="1001"/>
        </w:numPr>
        <w:pStyle w:val="Compact"/>
      </w:pPr>
      <w:r>
        <w:rPr>
          <w:bCs/>
          <w:b/>
        </w:rPr>
        <w:t xml:space="preserve">Biochemical Profile:</w:t>
      </w:r>
      <w:r>
        <w:t xml:space="preserve"> </w:t>
      </w:r>
      <w:r>
        <w:t xml:space="preserve">Renal and hepatic function tests are critical. In Lima, where dietary habits vary significantly across socioeconomic lines, markers such as glucose and lipid profiles must be carefully analyzed to assess metabolic risks associated with obesity and diabetes, which are rising health concerns in the metropolitan area.</w:t>
      </w:r>
    </w:p>
    <w:p>
      <w:pPr>
        <w:numPr>
          <w:ilvl w:val="0"/>
          <w:numId w:val="1001"/>
        </w:numPr>
        <w:pStyle w:val="Compact"/>
      </w:pPr>
      <w:r>
        <w:rPr>
          <w:bCs/>
          <w:b/>
        </w:rPr>
        <w:t xml:space="preserve">Serology:</w:t>
      </w:r>
      <w:r>
        <w:t xml:space="preserve"> </w:t>
      </w:r>
      <w:r>
        <w:t xml:space="preserve">Given Peru's history with endemic diseases such as Dengue Fever and Zika Virus, which have periodic outbreaks in Lima, serological screening is often required before major surgeries to rule out active viral infections that could complicate surgical outcomes.</w:t>
      </w:r>
    </w:p>
    <w:bookmarkEnd w:id="23"/>
    <w:bookmarkStart w:id="24" w:name="X07c84170de65a5b0fb22a76006e1296e2e97d40"/>
    <w:p>
      <w:pPr>
        <w:pStyle w:val="Heading2"/>
      </w:pPr>
      <w:r>
        <w:t xml:space="preserve">4. The Role of the Surgeon in Data Interpretation</w:t>
      </w:r>
    </w:p>
    <w:p>
      <w:pPr>
        <w:pStyle w:val="FirstParagraph"/>
      </w:pPr>
      <w:r>
        <w:t xml:space="preserve">The Surgeon is not a passive recipient of laboratory data but an active interpreter who must contextualize these findings within the broader clinical picture. A Lab Report is only as valuable as its integration into the surgical plan. For instance, if a patient from Lima presents with borderline platelet counts, the Surgeon must decide whether to delay surgery for further investigation or proceed with prophylactic measures.</w:t>
      </w:r>
    </w:p>
    <w:p>
      <w:pPr>
        <w:pStyle w:val="BodyText"/>
      </w:pPr>
      <w:r>
        <w:t xml:space="preserve">In Peru Lima, resource allocation can sometimes vary between public and private institutions. Therefore, the Surgeon must be adept at prioritizing tests that offer the highest diagnostic yield. This requires a deep understanding of which laboratory parameters are most predictive of surgical complications in this specific demographic. The report highlights that communication between pathologists and surgeons is vital; discrepancies in lab results should trigger immediate dialogue to prevent adverse events.</w:t>
      </w:r>
    </w:p>
    <w:bookmarkEnd w:id="24"/>
    <w:bookmarkStart w:id="25" w:name="X5946cd25310ef5a7b868ee8e10500fdedcb3a80"/>
    <w:p>
      <w:pPr>
        <w:pStyle w:val="Heading2"/>
      </w:pPr>
      <w:r>
        <w:t xml:space="preserve">5. Procedural Execution and Intraoperative Monitoring</w:t>
      </w:r>
    </w:p>
    <w:p>
      <w:pPr>
        <w:pStyle w:val="FirstParagraph"/>
      </w:pPr>
      <w:r>
        <w:t xml:space="preserve">Once the Lab Report confirms patient suitability, the Surgeon proceeds with the operative phase. The environment of surgery in Peru Lima has modernized significantly, yet challenges regarding supply chain logistics persist. Therefore, intraoperative decisions must often be made quickly based on available resources and real-time clinical observations.</w:t>
      </w:r>
    </w:p>
    <w:p>
      <w:pPr>
        <w:pStyle w:val="BodyText"/>
      </w:pPr>
      <w:r>
        <w:t xml:space="preserve">Laboratory Parameter</w:t>
      </w:r>
    </w:p>
    <w:p>
      <w:pPr>
        <w:pStyle w:val="BodyText"/>
      </w:pPr>
      <w:r>
        <w:t xml:space="preserve">Critical Value Threshold</w:t>
      </w:r>
    </w:p>
    <w:p>
      <w:pPr>
        <w:pStyle w:val="BodyText"/>
      </w:pPr>
      <w:r>
        <w:t xml:space="preserve">Surgical Implication in Peru Lima Context</w:t>
      </w:r>
    </w:p>
    <w:p>
      <w:pPr>
        <w:pStyle w:val="BodyText"/>
      </w:pPr>
      <w:r>
        <w:t xml:space="preserve">Hemoglobin</w:t>
      </w:r>
    </w:p>
    <w:p>
      <w:pPr>
        <w:pStyle w:val="BodyText"/>
      </w:pPr>
      <w:r>
        <w:t xml:space="preserve">&lt; 7.0 g/dL (Non-cardiac)</w:t>
      </w:r>
    </w:p>
    <w:p>
      <w:pPr>
        <w:pStyle w:val="BodyText"/>
      </w:pPr>
      <w:r>
        <w:t xml:space="preserve">Might require transfusion or postponement due to high anemia rates.</w:t>
      </w:r>
    </w:p>
    <w:p>
      <w:pPr>
        <w:pStyle w:val="BodyText"/>
      </w:pPr>
      <w:r>
        <w:t xml:space="preserve">Dengue NS1 Antigen</w:t>
      </w:r>
    </w:p>
    <w:p>
      <w:pPr>
        <w:pStyle w:val="BodyText"/>
      </w:pPr>
      <w:r>
        <w:t xml:space="preserve">(Note: The above table is illustrative of the structured data presentation required in formal reports.)</w:t>
      </w:r>
    </w:p>
    <w:bookmarkEnd w:id="25"/>
    <w:bookmarkStart w:id="26" w:name="post-operative-analysis-and-follow-up"/>
    <w:p>
      <w:pPr>
        <w:pStyle w:val="Heading2"/>
      </w:pPr>
      <w:r>
        <w:t xml:space="preserve">6. Post-operative Analysis and Follow-up</w:t>
      </w:r>
    </w:p>
    <w:p>
      <w:pPr>
        <w:pStyle w:val="FirstParagraph"/>
      </w:pPr>
      <w:r>
        <w:t xml:space="preserve">The responsibility of the Surgeon extends beyond wound closure. A post-operative Lab Report is essential to monitor recovery, detect early signs of infection, and assess organ function restoration. In Lima, where follow-up care can be complicated by patient mobility or socioeconomic factors, comprehensive lab monitoring helps ensure that complications are caught early even if in-person visits are delayed.</w:t>
      </w:r>
    </w:p>
    <w:p>
      <w:pPr>
        <w:pStyle w:val="BodyText"/>
      </w:pPr>
      <w:r>
        <w:t xml:space="preserve">Key post-operative markers include C-Reactive Protein (CRP) for inflammation trends and creatinine levels for renal perfusion. The Surgeon must compare these new results against the pre-operative baseline established by the initial Lab Report to identify deviations that require intervention.</w:t>
      </w:r>
    </w:p>
    <w:bookmarkEnd w:id="26"/>
    <w:bookmarkStart w:id="27" w:name="conclusion"/>
    <w:p>
      <w:pPr>
        <w:pStyle w:val="Heading2"/>
      </w:pPr>
      <w:r>
        <w:t xml:space="preserve">7. Conclusion</w:t>
      </w:r>
    </w:p>
    <w:p>
      <w:pPr>
        <w:pStyle w:val="FirstParagraph"/>
      </w:pPr>
      <w:r>
        <w:t xml:space="preserve">This Lab Report underscores the critical interdependence between rigorous laboratory diagnostics and expert surgical practice in Peru Lima. For a Surgeon operating in this region, mastery of both clinical procedures and analytical interpretation of laboratory data is not optional; it is a professional imperative. The unique epidemiological and socioeconomic characteristics of Lima demand a tailored approach to surgical care, one that respects local health challenges while adhering to global standards of excellence.</w:t>
      </w:r>
    </w:p>
    <w:p>
      <w:pPr>
        <w:pStyle w:val="BodyText"/>
      </w:pPr>
      <w:r>
        <w:t xml:space="preserve">By standardizing the use of Lab Reports as central documents in the surgical workflow, healthcare providers in Peru Lima can enhance patient safety, reduce operative risks, and improve overall health outcomes. Future initiatives should focus on digital integration between laboratory systems and surgical records to streamline this process further. The continuous education of Surgeons on interpreting complex lab data remains a priority for the medical community in Peru Lima.</w:t>
      </w:r>
    </w:p>
    <w:p>
      <w:pPr>
        <w:pStyle w:val="BodyText"/>
      </w:pPr>
      <w:r>
        <w:rPr>
          <w:iCs/>
          <w:i/>
        </w:rPr>
        <w:t xml:space="preserve">This document is strictly for professional use within the healthcare sector of Peru Lima. All information contained herein reflects standard protocols as recognized by local medical associations and international surgical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Surgical Interventions in Peru Lima</dc:title>
  <dc:creator/>
  <dc:language>en</dc:language>
  <cp:keywords/>
  <dcterms:created xsi:type="dcterms:W3CDTF">2026-07-29T08:15:11Z</dcterms:created>
  <dcterms:modified xsi:type="dcterms:W3CDTF">2026-07-29T08:15:11Z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