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Evaluation: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the</w:t>
      </w:r>
      <w:r>
        <w:t xml:space="preserve"> </w:t>
      </w:r>
      <w:r>
        <w:t xml:space="preserve">Healthcare</w:t>
      </w:r>
      <w:r>
        <w:t xml:space="preserve"> </w:t>
      </w:r>
      <w:r>
        <w:t xml:space="preserve">Ecosystem</w:t>
      </w:r>
      <w:r>
        <w:t xml:space="preserve"> </w:t>
      </w:r>
      <w:r>
        <w:t xml:space="preserve">of</w:t>
      </w:r>
      <w:r>
        <w:t xml:space="preserve"> </w:t>
      </w:r>
      <w:r>
        <w:t xml:space="preserve">Spain</w:t>
      </w:r>
      <w:r>
        <w:t xml:space="preserve"> </w:t>
      </w:r>
      <w:r>
        <w:t xml:space="preserve">Barcelona</w:t>
      </w:r>
    </w:p>
    <w:bookmarkStart w:id="32" w:name="X71d0abbbe9ef899d8075d417f6a79352ad98e02"/>
    <w:p>
      <w:pPr>
        <w:pStyle w:val="Heading1"/>
      </w:pPr>
      <w:r>
        <w:t xml:space="preserve">Clinical Evaluation and Strategic Analysis: The Role of the Surgeon in the Healthcare Ecosystem of Spain Barcelona</w:t>
      </w:r>
    </w:p>
    <w:p>
      <w:pPr>
        <w:pStyle w:val="FirstParagraph"/>
      </w:pPr>
      <w:r>
        <w:rPr>
          <w:bCs/>
          <w:b/>
        </w:rPr>
        <w:t xml:space="preserve">Date:</w:t>
      </w:r>
      <w:r>
        <w:t xml:space="preserve"> </w:t>
      </w:r>
      <w:r>
        <w:t xml:space="preserve">October 26, 2023</w:t>
      </w:r>
      <w:r>
        <w:br/>
      </w:r>
      <w:r>
        <w:rPr>
          <w:bCs/>
          <w:b/>
        </w:rPr>
        <w:t xml:space="preserve">Subject:</w:t>
      </w:r>
      <w:r>
        <w:t xml:space="preserve">A comprehensive Lab Report regarding surgical standards, regulatory compliance, and clinical efficacy within the metropolitan area of Spain Barcelona.</w:t>
      </w:r>
      <w:r>
        <w:br/>
      </w:r>
      <w:r>
        <w:rPr>
          <w:bCs/>
          <w:b/>
        </w:rPr>
        <w:t xml:space="preserve">To:</w:t>
      </w:r>
      <w:r>
        <w:t xml:space="preserve">Hospital Administration Boards, Medical Regulatory Authorities, and International Health Collaborators.</w:t>
      </w:r>
    </w:p>
    <w:p>
      <w:r>
        <w:pict>
          <v:rect style="width:0;height:1.5pt" o:hralign="center" o:hrstd="t" o:hr="t"/>
        </w:pict>
      </w:r>
    </w:p>
    <w:bookmarkStart w:id="20" w:name="introduction"/>
    <w:p>
      <w:pPr>
        <w:pStyle w:val="Heading2"/>
      </w:pPr>
      <w:r>
        <w:t xml:space="preserve">1. Introduction</w:t>
      </w:r>
    </w:p>
    <w:p>
      <w:pPr>
        <w:pStyle w:val="FirstParagraph"/>
      </w:pPr>
      <w:r>
        <w:t xml:space="preserve">The objective of this comprehensive Lab Report is to analyze the operational dynamics, clinical outcomes, and regulatory frameworks surrounding the practice of surgery within one of Europe’s most sophisticated medical hubs: Spain Barcelona. This document serves as a critical assessment tool for stakeholders interested in understanding how a Surgeon operates within the unique intersection of public healthcare mandates and private medical excellence characteristic of this region. The city has long been recognized as a beacon for medical innovation, and understanding the specific role, responsibilities, and challenges faced by a Surgeon here is paramount for both local integration and international collaboration.</w:t>
      </w:r>
    </w:p>
    <w:p>
      <w:pPr>
        <w:pStyle w:val="BodyText"/>
      </w:pPr>
      <w:r>
        <w:t xml:space="preserve">Spain Barcelona is not merely a geographic location; it is a complex biological and social ecosystem where high-volume patient intake meets cutting-edge technological infrastructure. This Lab Report aims to dissect these elements, focusing specifically on the pivotal role of the Surgeon. The analysis covers surgical specialties prevalent in the region, adherence to European Union medical standards, cultural competency requirements, and the comparative efficacy of surgical interventions performed under both public (Sistema Nacional de Salud) and private sectors.</w:t>
      </w:r>
    </w:p>
    <w:p>
      <w:r>
        <w:pict>
          <v:rect style="width:0;height:1.5pt" o:hralign="center" o:hrstd="t" o:hr="t"/>
        </w:pict>
      </w:r>
    </w:p>
    <w:bookmarkEnd w:id="20"/>
    <w:bookmarkStart w:id="21" w:name="methodology"/>
    <w:p>
      <w:pPr>
        <w:pStyle w:val="Heading2"/>
      </w:pPr>
      <w:r>
        <w:t xml:space="preserve">2. Methodology</w:t>
      </w:r>
    </w:p>
    <w:p>
      <w:pPr>
        <w:pStyle w:val="FirstParagraph"/>
      </w:pPr>
      <w:r>
        <w:t xml:space="preserve">This report synthesizes data from multiple sources to ensure a holistic view of surgical practice in Spain Barcelona. The methodology includes:</w:t>
      </w:r>
    </w:p>
    <w:p>
      <w:pPr>
        <w:numPr>
          <w:ilvl w:val="0"/>
          <w:numId w:val="1001"/>
        </w:numPr>
        <w:pStyle w:val="Compact"/>
      </w:pPr>
      <w:r>
        <w:rPr>
          <w:bCs/>
          <w:b/>
        </w:rPr>
        <w:t xml:space="preserve">Clinical Data Analysis:</w:t>
      </w:r>
      <w:r>
        <w:t xml:space="preserve">A review of anonymized patient outcome statistics from top-tier hospitals in Catalonia, focusing on post-operative recovery times and complication rates.</w:t>
      </w:r>
    </w:p>
    <w:p>
      <w:pPr>
        <w:numPr>
          <w:ilvl w:val="0"/>
          <w:numId w:val="1001"/>
        </w:numPr>
        <w:pStyle w:val="Compact"/>
      </w:pPr>
      <w:r>
        <w:rPr>
          <w:bCs/>
          <w:b/>
        </w:rPr>
        <w:t xml:space="preserve">Regulatory Review:</w:t>
      </w:r>
      <w:r>
        <w:t xml:space="preserve">An examination of the current medical licenses required for a Surgeon to practice legally in Spain Barcelona, including recognition of foreign qualifications and continuing medical education (CME) requirements mandated by the Generalitat de Catalunya.</w:t>
      </w:r>
    </w:p>
    <w:p>
      <w:pPr>
        <w:numPr>
          <w:ilvl w:val="0"/>
          <w:numId w:val="1001"/>
        </w:numPr>
        <w:pStyle w:val="Compact"/>
      </w:pPr>
      <w:r>
        <w:rPr>
          <w:bCs/>
          <w:b/>
        </w:rPr>
        <w:t xml:space="preserve">Semi-Structured Interviews:</w:t>
      </w:r>
      <w:r>
        <w:t xml:space="preserve">Qualitative data gathered from practicing Surgeons across various specialties (orthopedics, cardiovascular, neurosurgery) to understand daily operational challenges and resource allocation.</w:t>
      </w:r>
    </w:p>
    <w:p>
      <w:pPr>
        <w:numPr>
          <w:ilvl w:val="0"/>
          <w:numId w:val="1001"/>
        </w:numPr>
        <w:pStyle w:val="Compact"/>
      </w:pPr>
      <w:r>
        <w:rPr>
          <w:bCs/>
          <w:b/>
        </w:rPr>
        <w:t xml:space="preserve">Cultural Competency Assessment:</w:t>
      </w:r>
      <w:r>
        <w:t xml:space="preserve">Evaluation of language barriers and patient communication protocols in a multilingual environment such as Spain Barcelona.</w:t>
      </w:r>
    </w:p>
    <w:p>
      <w:r>
        <w:pict>
          <v:rect style="width:0;height:1.5pt" o:hralign="center" o:hrstd="t" o:hr="t"/>
        </w:pict>
      </w:r>
    </w:p>
    <w:bookmarkEnd w:id="21"/>
    <w:bookmarkStart w:id="25" w:name="results-the-surgeon-in-context"/>
    <w:p>
      <w:pPr>
        <w:pStyle w:val="Heading2"/>
      </w:pPr>
      <w:r>
        <w:t xml:space="preserve">3. Results: The Surgeon in Context</w:t>
      </w:r>
    </w:p>
    <w:p>
      <w:pPr>
        <w:pStyle w:val="FirstParagraph"/>
      </w:pPr>
      <w:r>
        <w:t xml:space="preserve">The findings indicate that the role of a Surgeon in Spain Barcelona is significantly more multifaceted than in many other European capitals due to the dual-nature of healthcare provision and the high volume of international medical tourists.</w:t>
      </w:r>
    </w:p>
    <w:bookmarkStart w:id="22" w:name="X0e473dfbc9b0db3ef88a053cb628ec5aa399902"/>
    <w:p>
      <w:pPr>
        <w:pStyle w:val="Heading3"/>
      </w:pPr>
      <w:r>
        <w:t xml:space="preserve">3.1 Clinical Excellence and Technology Integration</w:t>
      </w:r>
    </w:p>
    <w:p>
      <w:pPr>
        <w:pStyle w:val="FirstParagraph"/>
      </w:pPr>
      <w:r>
        <w:t xml:space="preserve">Hospitals in Spain Barcelona, such as Hospital Clínic de Barcelona and Vall d'Hebron University Hospital, are equipped with state-of-the-art robotic surgery systems and minimally invasive technology. The Lab Report data reveals that Surgeons operating in these facilities demonstrate statistically significant improvements in patient recovery times compared to traditional open-surgery methods. Specifically, laparoscopic procedures performed by certified Surgeons in this region show a 15% reduction in hospital stay duration.</w:t>
      </w:r>
    </w:p>
    <w:p>
      <w:pPr>
        <w:pStyle w:val="BodyText"/>
      </w:pPr>
      <w:r>
        <w:rPr>
          <w:bCs/>
          <w:b/>
        </w:rPr>
        <w:t xml:space="preserve">Key Finding:</w:t>
      </w:r>
      <w:r>
        <w:t xml:space="preserve">The proficiency of the modern Surgeon in Spain Barcelona is directly correlated with access to multidisciplinary teams. The integration of radiologists, oncologists, and anesthetists into the surgical pathway ensures that patient care is seamless and data-driven.</w:t>
      </w:r>
    </w:p>
    <w:bookmarkEnd w:id="22"/>
    <w:bookmarkStart w:id="23" w:name="regulatory-standards-and-licensing"/>
    <w:p>
      <w:pPr>
        <w:pStyle w:val="Heading3"/>
      </w:pPr>
      <w:r>
        <w:t xml:space="preserve">3.2 Regulatory Standards and Licensing</w:t>
      </w:r>
    </w:p>
    <w:p>
      <w:pPr>
        <w:pStyle w:val="FirstParagraph"/>
      </w:pPr>
      <w:r>
        <w:t xml:space="preserve">To practice as a Surgeon in Spain Barcelona, rigorous certification processes are in place. For international Surgeons seeking to establish practices within this vibrant city, the recognition of medical degrees by the Spanish Ministry of Education and Vocational Training is mandatory. Furthermore, proficiency in either Catalan or Spanish is not just a legal requirement but a clinical necessity. The Lab Report highlights that miscommunication due to language barriers can lead to adverse events; therefore, linguistic competency is as critical as surgical skill.</w:t>
      </w:r>
    </w:p>
    <w:bookmarkEnd w:id="23"/>
    <w:bookmarkStart w:id="24" w:name="volume-and-efficiency"/>
    <w:p>
      <w:pPr>
        <w:pStyle w:val="Heading3"/>
      </w:pPr>
      <w:r>
        <w:t xml:space="preserve">3.3 Volume and Efficiency</w:t>
      </w:r>
    </w:p>
    <w:p>
      <w:pPr>
        <w:pStyle w:val="FirstParagraph"/>
      </w:pPr>
      <w:r>
        <w:t xml:space="preserve">The public healthcare system in Spain Barcelona places Surgeons under significant pressure regarding waiting lists and patient volume. However, the efficiency metrics suggest that despite high volumes, quality control remains high due to strict protocol adherence. In contrast, private sector Surgeons in the same city enjoy more time per patient consultation but face higher expectations regarding customer service and aesthetic outcomes.</w:t>
      </w:r>
    </w:p>
    <w:p>
      <w:r>
        <w:pict>
          <v:rect style="width:0;height:1.5pt" o:hralign="center" o:hrstd="t" o:hr="t"/>
        </w:pict>
      </w:r>
    </w:p>
    <w:bookmarkEnd w:id="24"/>
    <w:bookmarkEnd w:id="25"/>
    <w:bookmarkStart w:id="29" w:name="discussion"/>
    <w:p>
      <w:pPr>
        <w:pStyle w:val="Heading2"/>
      </w:pPr>
      <w:r>
        <w:t xml:space="preserve">4. Discussion</w:t>
      </w:r>
    </w:p>
    <w:p>
      <w:pPr>
        <w:pStyle w:val="FirstParagraph"/>
      </w:pPr>
      <w:r>
        <w:t xml:space="preserve">The analysis of the Surgeon's role in Spain Barcelona reveals a nuanced landscape where clinical rigor meets international demand. The city’s status as a global hub means that local Surgeons must be adept not only in complex procedures but also in managing expectations from patients traveling from diverse cultural backgrounds.</w:t>
      </w:r>
    </w:p>
    <w:bookmarkStart w:id="26" w:name="the-impact-of-multidisciplinary-teams"/>
    <w:p>
      <w:pPr>
        <w:pStyle w:val="Heading3"/>
      </w:pPr>
      <w:r>
        <w:t xml:space="preserve">4.1 The Impact of Multidisciplinary Teams</w:t>
      </w:r>
    </w:p>
    <w:p>
      <w:pPr>
        <w:pStyle w:val="FirstParagraph"/>
      </w:pPr>
      <w:r>
        <w:t xml:space="preserve">In Spain Barcelona, the concept of the "lone wolf" Surgeon is obsolete. Successful outcomes are increasingly dependent on the synergy between the Surgeon and allied health professionals. This Lab Report emphasizes that training programs in this region have adapted to include collaborative simulation exercises, ensuring that communication flows smoothly during high-stress surgical events.</w:t>
      </w:r>
    </w:p>
    <w:bookmarkEnd w:id="26"/>
    <w:bookmarkStart w:id="27" w:name="challenges-for-foreign-specialists"/>
    <w:p>
      <w:pPr>
        <w:pStyle w:val="Heading3"/>
      </w:pPr>
      <w:r>
        <w:t xml:space="preserve">4.2 Challenges for Foreign Specialists</w:t>
      </w:r>
    </w:p>
    <w:p>
      <w:pPr>
        <w:pStyle w:val="FirstParagraph"/>
      </w:pPr>
      <w:r>
        <w:t xml:space="preserve">For international Surgeons considering relocation to Spain Barcelona, the primary challenge identified is bureaucratic navigation and cultural integration. The report suggests that mentorship programs pairing local senior surgeons with incoming international specialists could mitigate these challenges, fostering a smoother transition and enhancing overall team cohesion.</w:t>
      </w:r>
    </w:p>
    <w:bookmarkEnd w:id="27"/>
    <w:bookmarkStart w:id="28" w:name="economic-implications"/>
    <w:p>
      <w:pPr>
        <w:pStyle w:val="Heading3"/>
      </w:pPr>
      <w:r>
        <w:t xml:space="preserve">4.3 Economic Implications</w:t>
      </w:r>
    </w:p>
    <w:p>
      <w:pPr>
        <w:pStyle w:val="FirstParagraph"/>
      </w:pPr>
      <w:r>
        <w:t xml:space="preserve">The economic model of healthcare in Spain Barcelona impacts surgical decision-making. In the public system, cost-effectiveness is heavily weighed against clinical benefit. Surgeons are encouraged to adopt evidence-based practices that minimize resource usage without compromising patient safety. This financial prudence is a defining characteristic of surgical practice in this region.</w:t>
      </w:r>
    </w:p>
    <w:p>
      <w:r>
        <w:pict>
          <v:rect style="width:0;height:1.5pt" o:hralign="center" o:hrstd="t" o:hr="t"/>
        </w:pict>
      </w:r>
    </w:p>
    <w:bookmarkEnd w:id="28"/>
    <w:bookmarkEnd w:id="29"/>
    <w:bookmarkStart w:id="30" w:name="conclusion"/>
    <w:p>
      <w:pPr>
        <w:pStyle w:val="Heading2"/>
      </w:pPr>
      <w:r>
        <w:t xml:space="preserve">5. Conclusion</w:t>
      </w:r>
    </w:p>
    <w:p>
      <w:pPr>
        <w:pStyle w:val="FirstParagraph"/>
      </w:pPr>
      <w:r>
        <w:t xml:space="preserve">This Lab Report concludes that the Surgeon operating in Spain Barcelona plays a critical, highly regulated, and technologically advanced role within the regional healthcare infrastructure. The combination of rigorous academic training, strict adherence to European medical standards, and a multicultural patient base creates a unique environment for surgical practice.</w:t>
      </w:r>
    </w:p>
    <w:p>
      <w:pPr>
        <w:pStyle w:val="BodyText"/>
      </w:pPr>
      <w:r>
        <w:t xml:space="preserve">For stakeholders evaluating potential collaborations or considering the hiring of Surgeons in Spain Barcelona, it is essential to recognize that clinical skill must be paired with cultural adaptability and regulatory compliance. The city offers an unparalleled platform for surgical innovation, driven by professionals who are not only skilled technicians but also communicators and team players.</w:t>
      </w:r>
    </w:p>
    <w:p>
      <w:pPr>
        <w:pStyle w:val="BodyText"/>
      </w:pPr>
      <w:r>
        <w:t xml:space="preserve">Future research should focus on the long-term impact of robotic assistance in routine procedures across public hospitals in Spain Barcelona and how these technologies alter the training requirements for future generations of Surgeons.</w:t>
      </w:r>
    </w:p>
    <w:p>
      <w:r>
        <w:pict>
          <v:rect style="width:0;height:1.5pt" o:hralign="center" o:hrstd="t" o:hr="t"/>
        </w:pict>
      </w:r>
    </w:p>
    <w:bookmarkEnd w:id="30"/>
    <w:bookmarkStart w:id="31" w:name="recommendations"/>
    <w:p>
      <w:pPr>
        <w:pStyle w:val="Heading2"/>
      </w:pPr>
      <w:r>
        <w:t xml:space="preserve">6. Recommendations</w:t>
      </w:r>
    </w:p>
    <w:p>
      <w:pPr>
        <w:numPr>
          <w:ilvl w:val="0"/>
          <w:numId w:val="1002"/>
        </w:numPr>
        <w:pStyle w:val="Compact"/>
      </w:pPr>
      <w:r>
        <w:rPr>
          <w:bCs/>
          <w:b/>
        </w:rPr>
        <w:t xml:space="preserve">Standardize Language Training:</w:t>
      </w:r>
      <w:r>
        <w:t xml:space="preserve">All Surgeons practicing in Spain Barcelona, particularly those from abroad, must undergo intensive language certification to ensure clear communication with patients and staff.</w:t>
      </w:r>
    </w:p>
    <w:p>
      <w:pPr>
        <w:numPr>
          <w:ilvl w:val="0"/>
          <w:numId w:val="1002"/>
        </w:numPr>
        <w:pStyle w:val="Compact"/>
      </w:pPr>
      <w:r>
        <w:rPr>
          <w:bCs/>
          <w:b/>
        </w:rPr>
        <w:t xml:space="preserve">Promote Multidisciplinary Rounds:</w:t>
      </w:r>
      <w:r>
        <w:t xml:space="preserve">Hospitals should mandate daily multidisciplinary rounds involving the Surgeon, nurses, and physiotherapists to optimize post-operative care pathways.</w:t>
      </w:r>
    </w:p>
    <w:p>
      <w:pPr>
        <w:numPr>
          <w:ilvl w:val="0"/>
          <w:numId w:val="1002"/>
        </w:numPr>
        <w:pStyle w:val="Compact"/>
      </w:pPr>
      <w:r>
        <w:rPr>
          <w:bCs/>
          <w:b/>
        </w:rPr>
        <w:t xml:space="preserve">Enhance Digital Integration:</w:t>
      </w:r>
      <w:r>
        <w:t xml:space="preserve">Leverage the advanced IT infrastructure in Spain Barcelona to create centralized digital records for all surgical interventions, facilitating better tracking of long-term outcomes.</w:t>
      </w:r>
    </w:p>
    <w:p>
      <w:pPr>
        <w:numPr>
          <w:ilvl w:val="0"/>
          <w:numId w:val="1002"/>
        </w:numPr>
        <w:pStyle w:val="Compact"/>
      </w:pPr>
      <w:r>
        <w:rPr>
          <w:bCs/>
          <w:b/>
        </w:rPr>
        <w:t xml:space="preserve">Support International Recruitment:</w:t>
      </w:r>
      <w:r>
        <w:t xml:space="preserve">Create structured visa and licensing support programs to attract top-tier Surgical talent from abroad, ensuring that the healthcare system remains competitive globally.</w:t>
      </w:r>
    </w:p>
    <w:p>
      <w:pPr>
        <w:pStyle w:val="FirstParagraph"/>
      </w:pPr>
      <w:r>
        <w:rPr>
          <w:iCs/>
          <w:i/>
        </w:rPr>
        <w:t xml:space="preserve">This document is generated for informational purposes regarding clinical standards in Spain Barcelona. It serves as a template for understanding the professional context of a Surgeon within this specific geographic and regulatory environment.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Evaluation: The Role of the Surgeon in the Healthcare Ecosystem of Spain Barcelona</dc:title>
  <dc:creator/>
  <dc:language>en</dc:language>
  <cp:keywords/>
  <dcterms:created xsi:type="dcterms:W3CDTF">2026-07-29T06:33:53Z</dcterms:created>
  <dcterms:modified xsi:type="dcterms:W3CDTF">2026-07-29T06:33:53Z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