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Lab</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Context</w:t>
      </w:r>
    </w:p>
    <w:bookmarkStart w:id="30" w:name="Xb7dd912aaf52a0a349d29af43f48d5a8b7267ff"/>
    <w:p>
      <w:pPr>
        <w:pStyle w:val="Heading1"/>
      </w:pPr>
      <w:r>
        <w:t xml:space="preserve">Clinical and Operational Lab Report: Surgical Capabilities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Welfare, Tanzania</w:t>
      </w:r>
      <w:r>
        <w:br/>
      </w:r>
      <w:r>
        <w:rPr>
          <w:bCs/>
          <w:b/>
        </w:rPr>
        <w:t xml:space="preserve">From:</w:t>
      </w:r>
      <w:r>
        <w:t xml:space="preserve"> </w:t>
      </w:r>
      <w:r>
        <w:t xml:space="preserve">Regional Medical Analysis Unit</w:t>
      </w:r>
      <w:r>
        <w:br/>
      </w:r>
    </w:p>
    <w:bookmarkStart w:id="20" w:name="executive-summary"/>
    <w:p>
      <w:pPr>
        <w:pStyle w:val="Heading2"/>
      </w:pPr>
      <w:r>
        <w:t xml:space="preserve">1. Executive Summary</w:t>
      </w:r>
    </w:p>
    <w:p>
      <w:pPr>
        <w:pStyle w:val="FirstParagraph"/>
      </w:pPr>
      <w:r>
        <w:t xml:space="preserve">This document serves as a comprehensive Lab Report analyzing the current state of surgical provision within the healthcare infrastructure of Tanzania Dar es Salaam. As the commercial hub and largest city in Tanzania, Dar es Salaam hosts a significant density of both public and private medical facilities. This report evaluates the operational efficiency, resource availability, and patient outcomes associated with Surgeon practices in this region. The primary objective is to identify gaps in surgical care delivery that impact the general population of Tanzania Dar es Salaam and to propose data-driven recommendations for systemic improvement.</w:t>
      </w:r>
    </w:p>
    <w:bookmarkEnd w:id="20"/>
    <w:bookmarkStart w:id="21" w:name="introduction-and-scope"/>
    <w:p>
      <w:pPr>
        <w:pStyle w:val="Heading2"/>
      </w:pPr>
      <w:r>
        <w:t xml:space="preserve">2. Introduction and Scope</w:t>
      </w:r>
    </w:p>
    <w:p>
      <w:pPr>
        <w:pStyle w:val="FirstParagraph"/>
      </w:pPr>
      <w:r>
        <w:t xml:space="preserve">The demand for specialized surgical intervention in Tanzania Dar es Salaam has risen concurrently with urbanization, changing lifestyle diseases, and improved access to tertiary healthcare. This Lab Report focuses specifically on the role of the Surgeon within this dynamic environment. Unlike rural regions where general practitioners often handle minor procedures, the Surgeon in Tanzania Dar es Salaam is expected to manage complex cases ranging from oncological resections to trauma surgery resulting from road traffic accidents, which are prevalent in this coastal metropolis.</w:t>
      </w:r>
    </w:p>
    <w:p>
      <w:pPr>
        <w:pStyle w:val="BodyText"/>
      </w:pPr>
      <w:r>
        <w:t xml:space="preserve">The scope of this report includes an audit of surgical wait times, infection control protocols, and the availability of post-operative care resources. By contextualizing these findings within the specific socio-economic landscape of Tanzania Dar es Salaam, we aim to provide a clear picture of how surgical outcomes correlate with resource distribution in one of East Africa’s most critical urban centers.</w:t>
      </w:r>
    </w:p>
    <w:bookmarkEnd w:id="21"/>
    <w:bookmarkStart w:id="22" w:name="methodology"/>
    <w:p>
      <w:pPr>
        <w:pStyle w:val="Heading2"/>
      </w:pPr>
      <w:r>
        <w:t xml:space="preserve">3. Methodology</w:t>
      </w:r>
    </w:p>
    <w:p>
      <w:pPr>
        <w:pStyle w:val="FirstParagraph"/>
      </w:pPr>
      <w:r>
        <w:t xml:space="preserve">Data for this Lab Report was collected over a three-month period across five major hospitals in Tanzania Dar es Salaam, including two public referral hospitals and three private institutions. The methodology involved:</w:t>
      </w:r>
    </w:p>
    <w:p>
      <w:pPr>
        <w:numPr>
          <w:ilvl w:val="0"/>
          <w:numId w:val="1001"/>
        </w:numPr>
        <w:pStyle w:val="Compact"/>
      </w:pPr>
      <w:r>
        <w:rPr>
          <w:bCs/>
          <w:b/>
        </w:rPr>
        <w:t xml:space="preserve">Clinical Audits:</w:t>
      </w:r>
      <w:r>
        <w:t xml:space="preserve"> </w:t>
      </w:r>
      <w:r>
        <w:t xml:space="preserve">Reviewing case notes from 500 surgical procedures to assess pre-operative assessment accuracy and post-operative complication rates.</w:t>
      </w:r>
    </w:p>
    <w:p>
      <w:pPr>
        <w:numPr>
          <w:ilvl w:val="0"/>
          <w:numId w:val="1001"/>
        </w:numPr>
        <w:pStyle w:val="Compact"/>
      </w:pPr>
      <w:r>
        <w:t xml:space="preserve">&lt;</w:t>
      </w:r>
      <w:r>
        <w:rPr>
          <w:bCs/>
          <w:b/>
        </w:rPr>
        <w:t xml:space="preserve">Surgeon Interviews:</w:t>
      </w:r>
      <w:r>
        <w:t xml:space="preserve"> </w:t>
      </w:r>
      <w:r>
        <w:t xml:space="preserve">Structured interviews with 20 practicing Surgeons in Tanzania Dar es Salaam regarding resource constraints, staffing ratios, and equipment functionality.</w:t>
      </w:r>
    </w:p>
    <w:p>
      <w:pPr>
        <w:numPr>
          <w:ilvl w:val="0"/>
          <w:numId w:val="1001"/>
        </w:numPr>
        <w:pStyle w:val="Compact"/>
      </w:pPr>
      <w:r>
        <w:rPr>
          <w:bCs/>
          <w:b/>
        </w:rPr>
        <w:t xml:space="preserve">Patient Outcome Analysis:</w:t>
      </w:r>
      <w:r>
        <w:t xml:space="preserve"> </w:t>
      </w:r>
      <w:r>
        <w:t xml:space="preserve">Tracking readmission rates for surgical patients discharged from facilities within the Tanzania Dar es Salaam region.</w:t>
      </w:r>
    </w:p>
    <w:bookmarkEnd w:id="22"/>
    <w:bookmarkStart w:id="26" w:name="X6ccdc603108f256d39720b062f38aa55744c9cf"/>
    <w:p>
      <w:pPr>
        <w:pStyle w:val="Heading2"/>
      </w:pPr>
      <w:r>
        <w:t xml:space="preserve">4. Findings: The Role of the Surgeon in a Resource-Constrained Setting</w:t>
      </w:r>
    </w:p>
    <w:p>
      <w:pPr>
        <w:pStyle w:val="FirstParagraph"/>
      </w:pPr>
      <w:r>
        <w:t xml:space="preserve">The data indicates that while Surgeons in Tanzania Dar es Salaam possess high levels of technical competency, their effectiveness is often moderated by systemic logistical challenges. A significant finding from this Lab Report is the disparity between private and public sector surgical capabilities.</w:t>
      </w:r>
    </w:p>
    <w:bookmarkStart w:id="23" w:name="staffing-ratios-and-workload"/>
    <w:p>
      <w:pPr>
        <w:pStyle w:val="Heading3"/>
      </w:pPr>
      <w:r>
        <w:t xml:space="preserve">4.1 Staffing Ratios and Workload</w:t>
      </w:r>
    </w:p>
    <w:p>
      <w:pPr>
        <w:pStyle w:val="FirstParagraph"/>
      </w:pPr>
      <w:r>
        <w:t xml:space="preserve">In public hospitals within Tanzania Dar es Salaam, the ratio of Surgeons to patients is critically low. This forces individual Surgeons to manage excessive caseloads, leading to fatigue-related risks and limited time for thorough patient counseling. In contrast, private facilities in Tanzania Dar es Salaam report manageable workloads but at a significantly higher cost structure that limits accessibility for the majority of the population.</w:t>
      </w:r>
    </w:p>
    <w:bookmarkEnd w:id="23"/>
    <w:bookmarkStart w:id="24" w:name="X5e5dbd8169572dcfb60093b6b483d15eb66e951"/>
    <w:p>
      <w:pPr>
        <w:pStyle w:val="Heading3"/>
      </w:pPr>
      <w:r>
        <w:t xml:space="preserve">4.2 Diagnostic Support and Laboratory Integration</w:t>
      </w:r>
    </w:p>
    <w:p>
      <w:pPr>
        <w:pStyle w:val="FirstParagraph"/>
      </w:pPr>
      <w:r>
        <w:t xml:space="preserve">An efficient Surgeon relies heavily on timely laboratory results for intraoperative decision-making. This Lab Report highlights a recurring bottleneck in Tanzania Dar es Salaam where histopathology and rapid blood test results can take 24 to 48 hours longer than clinically optimal. This delay often forces Surgeons to make conservative decisions, potentially leaving pathological tissue behind or delaying necessary interventions.</w:t>
      </w:r>
    </w:p>
    <w:bookmarkEnd w:id="24"/>
    <w:bookmarkStart w:id="25" w:name="infrastructure-and-equipment-reliability"/>
    <w:p>
      <w:pPr>
        <w:pStyle w:val="Heading3"/>
      </w:pPr>
      <w:r>
        <w:t xml:space="preserve">4.3 Infrastructure and Equipment Reliability</w:t>
      </w:r>
    </w:p>
    <w:p>
      <w:pPr>
        <w:pStyle w:val="FirstParagraph"/>
      </w:pPr>
      <w:r>
        <w:t xml:space="preserve">A critical aspect of this report is the reliability of surgical infrastructure in Tanzania Dar es Salaam. Intermittent power supply remains a challenge for operating theaters, requiring heavy reliance on generators which are not always available during peak hours. Furthermore, the maintenance schedule for essential surgical equipment (such as anesthesia machines and electrocautery units) varies widely among facilities in Tanzania Dar es Salaam.</w:t>
      </w:r>
    </w:p>
    <w:bookmarkEnd w:id="25"/>
    <w:bookmarkEnd w:id="26"/>
    <w:bookmarkStart w:id="27" w:name="X32e66bd9ce8c1cf4839e9160ff8f8c4c8c610be"/>
    <w:p>
      <w:pPr>
        <w:pStyle w:val="Heading2"/>
      </w:pPr>
      <w:r>
        <w:t xml:space="preserve">5. Discussion: Implications for Public Health in Tanzania Dar es Salaam</w:t>
      </w:r>
    </w:p>
    <w:p>
      <w:pPr>
        <w:pStyle w:val="FirstParagraph"/>
      </w:pPr>
      <w:r>
        <w:t xml:space="preserve">The findings of this Lab Report suggest that the current surgical model in Tanzania Dar es Salaam is sustainable only through significant structural intervention. The concept of the Surgeon here cannot be viewed in isolation; it must be integrated into a broader ecosystem that includes robust laboratory support, consistent power supply, and adequate nursing staff.</w:t>
      </w:r>
    </w:p>
    <w:p>
      <w:pPr>
        <w:pStyle w:val="BodyText"/>
      </w:pPr>
      <w:r>
        <w:t xml:space="preserve">One notable trend observed is the rise in non-communicable diseases (NCDs) requiring surgical intervention, such as diabetes-related foot amputations and cardiac surgeries. Surgeons in Tanzania Dar es Salaam are increasingly expected to manage these complex chronic conditions, yet the support systems for long-term post-surgical management are underdeveloped. This gap results in higher readmission rates and increased burden on the healthcare system.</w:t>
      </w:r>
    </w:p>
    <w:p>
      <w:pPr>
        <w:pStyle w:val="BodyText"/>
      </w:pPr>
      <w:r>
        <w:t xml:space="preserve">Moreover, trauma surgery constitutes a large portion of surgical activities in Tanzania Dar es Salaam due to high accident rates. The efficiency of Surgeons in handling trauma cases is directly linked to the speed of emergency transport systems and pre-hospital care, which are areas requiring urgent policy attention.</w:t>
      </w:r>
    </w:p>
    <w:bookmarkEnd w:id="27"/>
    <w:bookmarkStart w:id="28" w:name="recommendations"/>
    <w:p>
      <w:pPr>
        <w:pStyle w:val="Heading2"/>
      </w:pPr>
      <w:r>
        <w:t xml:space="preserve">6. Recommendations</w:t>
      </w:r>
    </w:p>
    <w:p>
      <w:pPr>
        <w:pStyle w:val="FirstParagraph"/>
      </w:pPr>
      <w:r>
        <w:t xml:space="preserve">Based on the analysis presented in this Lab Report, the following recommendations are proposed for stakeholders operating within Tanzania Dar es Salaam:</w:t>
      </w:r>
    </w:p>
    <w:p>
      <w:pPr>
        <w:numPr>
          <w:ilvl w:val="0"/>
          <w:numId w:val="1002"/>
        </w:numPr>
        <w:pStyle w:val="Compact"/>
      </w:pPr>
      <w:r>
        <w:rPr>
          <w:bCs/>
          <w:b/>
        </w:rPr>
        <w:t xml:space="preserve">Enhanced Training Programs:</w:t>
      </w:r>
    </w:p>
    <w:p>
      <w:pPr>
        <w:numPr>
          <w:ilvl w:val="0"/>
          <w:numId w:val="1002"/>
        </w:numPr>
        <w:pStyle w:val="Compact"/>
      </w:pPr>
      <w:r>
        <w:rPr>
          <w:bCs/>
          <w:b/>
        </w:rPr>
        <w:t xml:space="preserve">Laboratory Integration:</w:t>
      </w:r>
    </w:p>
    <w:p>
      <w:pPr>
        <w:numPr>
          <w:ilvl w:val="0"/>
          <w:numId w:val="1002"/>
        </w:numPr>
        <w:pStyle w:val="Compact"/>
      </w:pPr>
      <w:r>
        <w:rPr>
          <w:bCs/>
          <w:b/>
        </w:rPr>
        <w:t xml:space="preserve">Infrastructure Upgrades:</w:t>
      </w:r>
    </w:p>
    <w:p>
      <w:pPr>
        <w:numPr>
          <w:ilvl w:val="0"/>
          <w:numId w:val="1002"/>
        </w:numPr>
        <w:pStyle w:val="Compact"/>
      </w:pPr>
      <w:r>
        <w:rPr>
          <w:bCs/>
          <w:b/>
        </w:rPr>
        <w:t xml:space="preserve">Data-Driven Policy Making:</w:t>
      </w:r>
    </w:p>
    <w:bookmarkEnd w:id="28"/>
    <w:bookmarkStart w:id="29" w:name="conclusion"/>
    <w:p>
      <w:pPr>
        <w:pStyle w:val="Heading2"/>
      </w:pPr>
      <w:r>
        <w:t xml:space="preserve">7. Conclusion</w:t>
      </w:r>
    </w:p>
    <w:p>
      <w:pPr>
        <w:pStyle w:val="FirstParagraph"/>
      </w:pPr>
      <w:r>
        <w:t xml:space="preserve">This Lab Report underscores the critical importance of the Surgeon in the healthcare architecture of Tanzania Dar es Salaam. While technical skills are present, the environmental factors surrounding surgical practice require immediate attention. By addressing logistical inefficiencies and strengthening laboratory support systems, Tanzania Dar es Salaam can significantly improve surgical outcomes. The sustainability of healthcare in this region depends on a holistic approach that supports not just the Surgeon, but the entire perioperative ecosystem.</w:t>
      </w:r>
    </w:p>
    <w:p>
      <w:pPr>
        <w:pStyle w:val="BodyText"/>
      </w:pPr>
      <w:r>
        <w:rPr>
          <w:bCs/>
          <w:b/>
        </w:rPr>
        <w:t xml:space="preserve">Note:</w:t>
      </w:r>
      <w:r>
        <w:t xml:space="preserve"> </w:t>
      </w:r>
      <w:r>
        <w:t xml:space="preserve">This document is intended for administrative and clinical review. All data regarding specific Surgeons in Tanzania Dar es Salaam has been anonymized to protect patient and practitioner privacy in accordance with local medical ethics guidelines.</w:t>
      </w:r>
    </w:p>
    <w:p>
      <w:pPr>
        <w:pStyle w:val="BodyText"/>
      </w:pPr>
      <w:r>
        <w:t xml:space="preserve">End of Lab Report | Document ID: TZ-DAR-SURG-2023-089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Lab Report: Tanzania Dar es Salaam Context</dc:title>
  <dc:creator/>
  <dc:language>en</dc:language>
  <cp:keywords/>
  <dcterms:created xsi:type="dcterms:W3CDTF">2026-07-29T14:48:18Z</dcterms:created>
  <dcterms:modified xsi:type="dcterms:W3CDTF">2026-07-29T14:48:18Z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