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Assessment</w:t>
      </w:r>
      <w:r>
        <w:t xml:space="preserve"> </w:t>
      </w:r>
      <w:r>
        <w:t xml:space="preserve">Report:</w:t>
      </w:r>
      <w:r>
        <w:t xml:space="preserve"> </w:t>
      </w:r>
      <w:r>
        <w:t xml:space="preserve">Surgical</w:t>
      </w:r>
      <w:r>
        <w:t xml:space="preserve"> </w:t>
      </w:r>
      <w:r>
        <w:t xml:space="preserve">Excellence</w:t>
      </w:r>
      <w:r>
        <w:t xml:space="preserve"> </w:t>
      </w:r>
      <w:r>
        <w:t xml:space="preserve">in</w:t>
      </w:r>
      <w:r>
        <w:t xml:space="preserve"> </w:t>
      </w:r>
      <w:r>
        <w:t xml:space="preserve">Turkey</w:t>
      </w:r>
      <w:r>
        <w:t xml:space="preserve"> </w:t>
      </w:r>
      <w:r>
        <w:t xml:space="preserve">Istanbul</w:t>
      </w:r>
    </w:p>
    <w:bookmarkStart w:id="35" w:name="Xdc012b128e114b4d711d3325f7a6749e2886c68"/>
    <w:p>
      <w:pPr>
        <w:pStyle w:val="Heading1"/>
      </w:pPr>
      <w:r>
        <w:t xml:space="preserve">Clinical Assessment Report: The Role and Impact of the Surgeon in Turkey Istanbul</w:t>
      </w:r>
    </w:p>
    <w:p>
      <w:pPr>
        <w:pStyle w:val="FirstParagraph"/>
      </w:pPr>
      <w:r>
        <w:rPr>
          <w:bCs/>
          <w:b/>
        </w:rPr>
        <w:t xml:space="preserve">Date:</w:t>
      </w:r>
      <w:r>
        <w:t xml:space="preserve"> </w:t>
      </w:r>
      <w:r>
        <w:t xml:space="preserve">May 24, 2024</w:t>
      </w:r>
      <w:r>
        <w:br/>
      </w:r>
      <w:r>
        <w:rPr>
          <w:bCs/>
          <w:b/>
        </w:rPr>
        <w:t xml:space="preserve">Subject:</w:t>
      </w:r>
      <w:r>
        <w:t xml:space="preserve">A comprehensive analysis of surgical practice standards, medical tourism infrastructure, and clinical outcomes associated with the Surgeon profession within the context of Turkey Istanbul.</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detailed</w:t>
      </w:r>
      <w:r>
        <w:t xml:space="preserve"> </w:t>
      </w:r>
      <w:hyperlink w:anchor="Xa39a3ee5e6b4b0d3255bfef95601890afd80709">
        <w:r>
          <w:rPr>
            <w:rStyle w:val="Hyperlink"/>
          </w:rPr>
          <w:t xml:space="preserve">Lab Report</w:t>
        </w:r>
      </w:hyperlink>
      <w:r>
        <w:t xml:space="preserve"> </w:t>
      </w:r>
      <w:r>
        <w:t xml:space="preserve">analyzing the current state of surgical services in Turkey Istanbul. As a global hub for medical tourism, Turkey Istanbul has emerged as a premier destination for patients seeking high-quality surgical interventions at competitive rates. This report evaluates the qualifications, working conditions, and clinical efficacy of the Surgeon within this dynamic region. It is imperative to understand that the reputation of Turkey Istanbul relies heavily on the expertise of its medical professionals, particularly those operating in high-stakes surgical environments.</w:t>
      </w:r>
    </w:p>
    <w:bookmarkEnd w:id="20"/>
    <w:bookmarkStart w:id="21" w:name="introduction"/>
    <w:p>
      <w:pPr>
        <w:pStyle w:val="Heading2"/>
      </w:pPr>
      <w:r>
        <w:t xml:space="preserve">2. Introduction</w:t>
      </w:r>
    </w:p>
    <w:p>
      <w:pPr>
        <w:pStyle w:val="FirstParagraph"/>
      </w:pPr>
      <w:r>
        <w:t xml:space="preserve">The intersection of healthcare and tourism has transformed many cities worldwide, yet few have achieved the scale seen in Turkey Istanbul. This</w:t>
      </w:r>
      <w:r>
        <w:t xml:space="preserve"> </w:t>
      </w:r>
      <w:hyperlink w:anchor="Xa39a3ee5e6b4b0d3255bfef95601890afd80709">
        <w:r>
          <w:rPr>
            <w:rStyle w:val="Hyperlink"/>
          </w:rPr>
          <w:t xml:space="preserve">Lab Report</w:t>
        </w:r>
      </w:hyperlink>
      <w:r>
        <w:t xml:space="preserve"> </w:t>
      </w:r>
      <w:r>
        <w:t xml:space="preserve">aims to dissect the components that make this city a leading destination for surgical care. The central focus is on the Surgeon, whose role extends beyond mere technical proficiency to include patient communication, ethical decision-making, and adherence to international standards. Turkey Istanbul represents a unique case study where traditional medical rigor meets modern hospitality-driven healthcare delivery.</w:t>
      </w:r>
    </w:p>
    <w:bookmarkEnd w:id="21"/>
    <w:bookmarkStart w:id="22" w:name="methodology"/>
    <w:p>
      <w:pPr>
        <w:pStyle w:val="Heading2"/>
      </w:pPr>
      <w:r>
        <w:t xml:space="preserve">3. Methodology</w:t>
      </w:r>
    </w:p>
    <w:p>
      <w:pPr>
        <w:pStyle w:val="FirstParagraph"/>
      </w:pPr>
      <w:r>
        <w:t xml:space="preserve">To compile this</w:t>
      </w:r>
      <w:r>
        <w:t xml:space="preserve"> </w:t>
      </w:r>
      <w:hyperlink w:anchor="Xa39a3ee5e6b4b0d3255bfef95601890afd80709">
        <w:r>
          <w:rPr>
            <w:rStyle w:val="Hyperlink"/>
          </w:rPr>
          <w:t xml:space="preserve">Lab Report</w:t>
        </w:r>
      </w:hyperlink>
      <w:r>
        <w:t xml:space="preserve">, data was aggregated from public health records, international patient surveys, accreditation bodies such as JCI (Joint Commission International), and qualitative interviews with medical practitioners in Turkey Istanbul. The analysis focuses on three primary pillars: the credentialing process for a Surgeon in Turkey, the infrastructure supporting surgical teams in Istanbul, and patient satisfaction metrics specific to this region.</w:t>
      </w:r>
    </w:p>
    <w:bookmarkEnd w:id="22"/>
    <w:bookmarkStart w:id="25" w:name="X11857315ec5fc4cd4bbf8a30feadc25cb59e982"/>
    <w:p>
      <w:pPr>
        <w:pStyle w:val="Heading2"/>
      </w:pPr>
      <w:r>
        <w:t xml:space="preserve">4. Clinical Standards and Surgeon Qualifications</w:t>
      </w:r>
    </w:p>
    <w:p>
      <w:pPr>
        <w:pStyle w:val="FirstParagraph"/>
      </w:pPr>
      <w:r>
        <w:t xml:space="preserve">In Turkey Istanbul, the title of Surgeon is strictly regulated. Prospective surgeons must complete a rigorous six-year medical school program followed by a specialized residency lasting four to five years. However, for those seeking international recognition in this hub, additional fellowships in Europe or the United States are increasingly common.</w:t>
      </w:r>
    </w:p>
    <w:bookmarkStart w:id="23" w:name="educational-background"/>
    <w:p>
      <w:pPr>
        <w:pStyle w:val="Heading3"/>
      </w:pPr>
      <w:r>
        <w:t xml:space="preserve">4.1 Educational Background</w:t>
      </w:r>
    </w:p>
    <w:p>
      <w:pPr>
        <w:pStyle w:val="FirstParagraph"/>
      </w:pPr>
      <w:r>
        <w:t xml:space="preserve">The training of a Surgeon in Turkey Istanbul is characterized by intense academic pressure and extensive clinical exposure. Medical universities in Istanbul maintain high entry standards, ensuring that only the most capable students proceed to surgical specialties. This rigorous filtration process contributes to the overall competence of the medical workforce.</w:t>
      </w:r>
    </w:p>
    <w:bookmarkEnd w:id="23"/>
    <w:bookmarkStart w:id="24" w:name="continuing-education"/>
    <w:p>
      <w:pPr>
        <w:pStyle w:val="Heading3"/>
      </w:pPr>
      <w:r>
        <w:t xml:space="preserve">4.2 Continuing Education</w:t>
      </w:r>
    </w:p>
    <w:p>
      <w:pPr>
        <w:pStyle w:val="FirstParagraph"/>
      </w:pPr>
      <w:r>
        <w:t xml:space="preserve">Given the rapid pace of technological advancement in medicine, a Surgeon operating in Turkey Istanbul must engage in continuous learning. Hospitals frequently host international conferences and workshops, allowing local surgeons to adopt cutting-edge techniques such as robotic-assisted surgery and minimally invasive procedures.</w:t>
      </w:r>
    </w:p>
    <w:bookmarkEnd w:id="24"/>
    <w:bookmarkEnd w:id="25"/>
    <w:bookmarkStart w:id="26" w:name="infrastructure-and-facilities"/>
    <w:p>
      <w:pPr>
        <w:pStyle w:val="Heading2"/>
      </w:pPr>
      <w:r>
        <w:t xml:space="preserve">5. Infrastructure and Facilities</w:t>
      </w:r>
    </w:p>
    <w:p>
      <w:pPr>
        <w:pStyle w:val="FirstParagraph"/>
      </w:pPr>
      <w:r>
        <w:t xml:space="preserve">The effectiveness of any</w:t>
      </w:r>
      <w:r>
        <w:t xml:space="preserve"> </w:t>
      </w:r>
      <w:hyperlink w:anchor="Xa39a3ee5e6b4b0d3255bfef95601890afd80709">
        <w:r>
          <w:rPr>
            <w:rStyle w:val="Hyperlink"/>
          </w:rPr>
          <w:t xml:space="preserve">Lab Report</w:t>
        </w:r>
      </w:hyperlink>
      <w:r>
        <w:t xml:space="preserve"> </w:t>
      </w:r>
      <w:r>
        <w:t xml:space="preserve">on medical care is contingent upon the facilities in which it occurs. Turkey Istanbul boasts state-of-the-art hospitals that rival those in Western Europe and North America.</w:t>
      </w:r>
    </w:p>
    <w:p>
      <w:pPr>
        <w:numPr>
          <w:ilvl w:val="0"/>
          <w:numId w:val="1001"/>
        </w:numPr>
        <w:pStyle w:val="Compact"/>
      </w:pPr>
      <w:r>
        <w:t xml:space="preserve">Hospital Accreditation: Many hospitals in Turkey Istanbul hold JCI accreditation, ensuring that patient safety protocols meet global benchmarks.</w:t>
      </w:r>
    </w:p>
    <w:p>
      <w:pPr>
        <w:numPr>
          <w:ilvl w:val="0"/>
          <w:numId w:val="1001"/>
        </w:numPr>
        <w:pStyle w:val="Compact"/>
      </w:pPr>
      <w:r>
        <w:t xml:space="preserve">Technology Integration: Advanced imaging systems, robotic surgical arms (such as the da Vinci system), and digital medical records are standard in top-tier clinics.</w:t>
      </w:r>
    </w:p>
    <w:p>
      <w:pPr>
        <w:numPr>
          <w:ilvl w:val="0"/>
          <w:numId w:val="1001"/>
        </w:numPr>
        <w:pStyle w:val="Compact"/>
      </w:pPr>
      <w:r>
        <w:t xml:space="preserve">Multidisciplinary Teams: A Surgeon rarely works in isolation. In Turkey Istanbul, surgical teams typically include anesthetists, nursing staff specialized in perioperative care, and physiotherapists working together to optimize patient recovery.</w:t>
      </w:r>
    </w:p>
    <w:bookmarkEnd w:id="26"/>
    <w:bookmarkStart w:id="29" w:name="the-surgeon-patient-dynamic"/>
    <w:p>
      <w:pPr>
        <w:pStyle w:val="Heading2"/>
      </w:pPr>
      <w:r>
        <w:t xml:space="preserve">6. The Surgeon-Patient Dynamic</w:t>
      </w:r>
    </w:p>
    <w:p>
      <w:pPr>
        <w:pStyle w:val="FirstParagraph"/>
      </w:pPr>
      <w:r>
        <w:t xml:space="preserve">A critical component of this</w:t>
      </w:r>
      <w:r>
        <w:t xml:space="preserve"> </w:t>
      </w:r>
      <w:hyperlink w:anchor="Xa39a3ee5e6b4b0d3255bfef95601890afd80709">
        <w:r>
          <w:rPr>
            <w:rStyle w:val="Hyperlink"/>
          </w:rPr>
          <w:t xml:space="preserve">Lab Report</w:t>
        </w:r>
      </w:hyperlink>
      <w:r>
        <w:t xml:space="preserve"> </w:t>
      </w:r>
      <w:r>
        <w:t xml:space="preserve">is the analysis of communication between the Surgeon and international patients. In Turkey Istanbul, language barriers can be a significant challenge; however, most major hospitals employ multilingual patient coordinators who facilitate seamless interaction.</w:t>
      </w:r>
    </w:p>
    <w:bookmarkStart w:id="27" w:name="pre-operative-consultation"/>
    <w:p>
      <w:pPr>
        <w:pStyle w:val="Heading3"/>
      </w:pPr>
      <w:r>
        <w:t xml:space="preserve">6.1 Pre-Operative Consultation</w:t>
      </w:r>
    </w:p>
    <w:p>
      <w:pPr>
        <w:pStyle w:val="FirstParagraph"/>
      </w:pPr>
      <w:r>
        <w:t xml:space="preserve">The initial consultation sets the tone for the entire surgical journey. A proficient Surgeon in Turkey Istanbul takes time to explain the procedure, potential risks, and expected outcomes clearly. This transparency is crucial for managing patient expectations and ensuring informed consent.</w:t>
      </w:r>
    </w:p>
    <w:bookmarkEnd w:id="27"/>
    <w:bookmarkStart w:id="28" w:name="post-operative-care"/>
    <w:p>
      <w:pPr>
        <w:pStyle w:val="Heading3"/>
      </w:pPr>
      <w:r>
        <w:t xml:space="preserve">6.2 Post-Operative Care</w:t>
      </w:r>
    </w:p>
    <w:p>
      <w:pPr>
        <w:pStyle w:val="FirstParagraph"/>
      </w:pPr>
      <w:r>
        <w:t xml:space="preserve">Recovery is an integral part of the surgical process. The Surgeon must coordinate closely with nursing staff to monitor vital signs, manage pain, and prevent complications such as infections or blood clots. In Turkey Istanbul, many hospitals offer post-operative care packages that include hotel stays and transportation to ensure patient comfort during recovery.</w:t>
      </w:r>
    </w:p>
    <w:bookmarkEnd w:id="28"/>
    <w:bookmarkEnd w:id="29"/>
    <w:bookmarkStart w:id="30" w:name="specific-surgical-specialties"/>
    <w:p>
      <w:pPr>
        <w:pStyle w:val="Heading2"/>
      </w:pPr>
      <w:r>
        <w:t xml:space="preserve">7. Specific Surgical Specialties</w:t>
      </w:r>
    </w:p>
    <w:p>
      <w:pPr>
        <w:pStyle w:val="FirstParagraph"/>
      </w:pPr>
      <w:r>
        <w:t xml:space="preserve">Turkey Istanbul is particularly renowned for specific surgical specialties. This</w:t>
      </w:r>
      <w:r>
        <w:t xml:space="preserve"> </w:t>
      </w:r>
      <w:hyperlink w:anchor="Xa39a3ee5e6b4b0d3255bfef95601890afd80709">
        <w:r>
          <w:rPr>
            <w:rStyle w:val="Hyperlink"/>
          </w:rPr>
          <w:t xml:space="preserve">Lab Report</w:t>
        </w:r>
      </w:hyperlink>
      <w:r>
        <w:t xml:space="preserve"> </w:t>
      </w:r>
      <w:r>
        <w:t xml:space="preserve">highlights three key areas:</w:t>
      </w:r>
    </w:p>
    <w:p>
      <w:pPr>
        <w:numPr>
          <w:ilvl w:val="0"/>
          <w:numId w:val="1002"/>
        </w:numPr>
        <w:pStyle w:val="Compact"/>
      </w:pPr>
      <w:r>
        <w:t xml:space="preserve">Hair Transplantation: While often considered cosmetic, hair restoration in Turkey Istanbul involves highly skilled surgeons who utilize advanced follicular unit extraction (FUE) techniques.</w:t>
      </w:r>
    </w:p>
    <w:p>
      <w:pPr>
        <w:numPr>
          <w:ilvl w:val="0"/>
          <w:numId w:val="1002"/>
        </w:numPr>
        <w:pStyle w:val="Compact"/>
      </w:pPr>
      <w:r>
        <w:t xml:space="preserve">Ophthalmology: Laser eye surgeries and cataract operations are performed with high success rates by specialized ophthalmic surgeons.</w:t>
      </w:r>
    </w:p>
    <w:p>
      <w:pPr>
        <w:numPr>
          <w:ilvl w:val="0"/>
          <w:numId w:val="1002"/>
        </w:numPr>
        <w:pStyle w:val="Compact"/>
      </w:pPr>
      <w:r>
        <w:t xml:space="preserve">Orthopedics and Joint Replacement: With an aging population worldwide, joint replacement surgeries in Turkey Istanbul have gained significant traction due to the expertise of orthopedic Surgeons.</w:t>
      </w:r>
    </w:p>
    <w:bookmarkEnd w:id="30"/>
    <w:bookmarkStart w:id="32" w:name="challenges-and-ethical-considerations"/>
    <w:p>
      <w:pPr>
        <w:pStyle w:val="Heading2"/>
      </w:pPr>
      <w:r>
        <w:t xml:space="preserve">8. Challenges and Ethical Considerations</w:t>
      </w:r>
    </w:p>
    <w:p>
      <w:pPr>
        <w:pStyle w:val="FirstParagraph"/>
      </w:pPr>
      <w:r>
        <w:t xml:space="preserve">No</w:t>
      </w:r>
      <w:r>
        <w:t xml:space="preserve"> </w:t>
      </w:r>
      <w:hyperlink w:anchor="Xa39a3ee5e6b4b0d3255bfef95601890afd80709">
        <w:r>
          <w:rPr>
            <w:rStyle w:val="Hyperlink"/>
          </w:rPr>
          <w:t xml:space="preserve">Lab Report</w:t>
        </w:r>
      </w:hyperlink>
      <w:r>
        <w:t xml:space="preserve"> </w:t>
      </w:r>
      <w:r>
        <w:t xml:space="preserve">is complete without addressing challenges. The surge in medical tourism to Turkey Istanbul has led to overcrowding in some facilities, potentially impacting the attention a Surgeon can give to each patient. Additionally, there are ethical concerns regarding the marketing of surgical services and ensuring that all patients receive equitable care regardless of their ability to pay.</w:t>
      </w:r>
    </w:p>
    <w:bookmarkStart w:id="31" w:name="regulatory-oversight"/>
    <w:p>
      <w:pPr>
        <w:pStyle w:val="Heading3"/>
      </w:pPr>
      <w:r>
        <w:t xml:space="preserve">8.1 Regulatory Oversight</w:t>
      </w:r>
    </w:p>
    <w:p>
      <w:pPr>
        <w:pStyle w:val="FirstParagraph"/>
      </w:pPr>
      <w:r>
        <w:t xml:space="preserve">The Turkish Ministry of Health continuously updates regulations to protect both local and international patients. However, enforcement remains a challenge in a competitive market where some clinics may overpromise results.</w:t>
      </w:r>
    </w:p>
    <w:bookmarkEnd w:id="31"/>
    <w:bookmarkEnd w:id="32"/>
    <w:bookmarkStart w:id="33" w:name="conclusion"/>
    <w:p>
      <w:pPr>
        <w:pStyle w:val="Heading2"/>
      </w:pPr>
      <w:r>
        <w:t xml:space="preserve">9. Conclusion</w:t>
      </w:r>
    </w:p>
    <w:p>
      <w:pPr>
        <w:pStyle w:val="FirstParagraph"/>
      </w:pPr>
      <w:r>
        <w:t xml:space="preserve">In conclusion, this</w:t>
      </w:r>
      <w:r>
        <w:t xml:space="preserve"> </w:t>
      </w:r>
      <w:hyperlink w:anchor="Xa39a3ee5e6b4b0d3255bfef95601890afd80709">
        <w:r>
          <w:rPr>
            <w:rStyle w:val="Hyperlink"/>
          </w:rPr>
          <w:t xml:space="preserve">Lab Report</w:t>
        </w:r>
      </w:hyperlink>
      <w:r>
        <w:t xml:space="preserve"> </w:t>
      </w:r>
      <w:r>
        <w:t xml:space="preserve">demonstrates that the Surgeon playing a role in Turkey Istanbul operates within a robust and evolving medical ecosystem. The combination of rigorous training, advanced infrastructure, and patient-centered care makes Turkey Istanbul a compelling destination for surgical interventions.</w:t>
      </w:r>
    </w:p>
    <w:p>
      <w:pPr>
        <w:pStyle w:val="BodyText"/>
      </w:pPr>
      <w:r>
        <w:t xml:space="preserve">The success of surgical outcomes in this region is directly linked to the competence and dedication of individual Surgeons. As global awareness of healthcare options in Turkey Istanbul continues to grow, it is essential that standards remain high. Future iterations of this</w:t>
      </w:r>
      <w:r>
        <w:t xml:space="preserve"> </w:t>
      </w:r>
      <w:hyperlink w:anchor="Xa39a3ee5e6b4b0d3255bfef95601890afd80709">
        <w:r>
          <w:rPr>
            <w:rStyle w:val="Hyperlink"/>
          </w:rPr>
          <w:t xml:space="preserve">Lab Report</w:t>
        </w:r>
      </w:hyperlink>
      <w:r>
        <w:t xml:space="preserve"> </w:t>
      </w:r>
      <w:r>
        <w:t xml:space="preserve">will likely focus on long-term patient outcomes and the integration of artificial intelligence in surgical planning.</w:t>
      </w:r>
    </w:p>
    <w:bookmarkEnd w:id="33"/>
    <w:bookmarkStart w:id="34" w:name="recommendations"/>
    <w:p>
      <w:pPr>
        <w:pStyle w:val="Heading2"/>
      </w:pPr>
      <w:r>
        <w:t xml:space="preserve">10. Recommendations</w:t>
      </w:r>
    </w:p>
    <w:p>
      <w:pPr>
        <w:numPr>
          <w:ilvl w:val="0"/>
          <w:numId w:val="1003"/>
        </w:numPr>
        <w:pStyle w:val="Compact"/>
      </w:pPr>
      <w:r>
        <w:t xml:space="preserve">Potential patients should thoroughly research the credentials of their chosen Surgeon and verify hospital accreditations.</w:t>
      </w:r>
    </w:p>
    <w:p>
      <w:pPr>
        <w:numPr>
          <w:ilvl w:val="0"/>
          <w:numId w:val="1003"/>
        </w:numPr>
        <w:pStyle w:val="Compact"/>
      </w:pPr>
      <w:r>
        <w:t xml:space="preserve">Hospitals in Turkey Istanbul should invest more resources in post-operative follow-up care to ensure long-term patient satisfaction.</w:t>
      </w:r>
    </w:p>
    <w:p>
      <w:pPr>
        <w:numPr>
          <w:ilvl w:val="0"/>
          <w:numId w:val="1003"/>
        </w:numPr>
        <w:pStyle w:val="Compact"/>
      </w:pPr>
      <w:r>
        <w:t xml:space="preserve">Regulatory bodies must strengthen oversight to maintain the integrity of medical tourism in Turkey Istanbul.</w:t>
      </w:r>
    </w:p>
    <w:p>
      <w:r>
        <w:pict>
          <v:rect style="width:0;height:1.5pt" o:hralign="center" o:hrstd="t" o:hr="t"/>
        </w:pict>
      </w:r>
    </w:p>
    <w:p>
      <w:pPr>
        <w:pStyle w:val="FirstParagraph"/>
      </w:pPr>
      <w:r>
        <w:t xml:space="preserve">This document is intended for informational purposes only and does not constitute medical advice. For specific health concerns, please consult a qualified Surgeon in your local jurisdiction or seek professional consultation in Turkey Istanbul through accredited channels.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Assessment Report: Surgical Excellence in Turkey Istanbul</dc:title>
  <dc:creator/>
  <dc:language>en</dc:language>
  <cp:keywords/>
  <dcterms:created xsi:type="dcterms:W3CDTF">2026-07-29T11:01:10Z</dcterms:created>
  <dcterms:modified xsi:type="dcterms:W3CDTF">2026-07-29T11:01:10Z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