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Intervention</w:t>
      </w:r>
      <w:r>
        <w:t xml:space="preserve"> </w:t>
      </w:r>
      <w:r>
        <w:t xml:space="preserve">Analysis</w:t>
      </w:r>
      <w:r>
        <w:t xml:space="preserve"> </w:t>
      </w:r>
      <w:r>
        <w:t xml:space="preserve">Report:</w:t>
      </w:r>
      <w:r>
        <w:t xml:space="preserve"> </w:t>
      </w:r>
      <w:r>
        <w:t xml:space="preserve">A</w:t>
      </w:r>
      <w:r>
        <w:t xml:space="preserve"> </w:t>
      </w:r>
      <w:r>
        <w:t xml:space="preserve">Comprehensive</w:t>
      </w:r>
      <w:r>
        <w:t xml:space="preserve"> </w:t>
      </w:r>
      <w:r>
        <w:t xml:space="preserve">Review</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surgical-intervention-analysis-report"/>
    <w:p>
      <w:pPr>
        <w:pStyle w:val="Heading1"/>
      </w:pPr>
      <w:r>
        <w:t xml:space="preserve">Surgical Intervention Analysis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Surgical Studies</w:t>
      </w:r>
      <w:r>
        <w:br/>
      </w:r>
      <w:r>
        <w:rPr>
          <w:bCs/>
          <w:b/>
        </w:rPr>
        <w:t xml:space="preserve">Jurisdiction:</w:t>
      </w:r>
      <w:r>
        <w:t xml:space="preserve"> </w:t>
      </w:r>
      <w:r>
        <w:t xml:space="preserve">United States Los Angeles</w:t>
      </w:r>
    </w:p>
    <w:bookmarkEnd w:id="20"/>
    <w:bookmarkStart w:id="21" w:name="abstract"/>
    <w:p>
      <w:pPr>
        <w:pStyle w:val="Heading1"/>
      </w:pPr>
      <w:r>
        <w:t xml:space="preserve">Abstract</w:t>
      </w:r>
    </w:p>
    <w:p>
      <w:pPr>
        <w:pStyle w:val="FirstParagraph"/>
      </w:pPr>
      <w:r>
        <w:t xml:space="preserve">This Lab Report serves as a comprehensive documentation of surgical protocols, patient outcomes, and procedural efficacy within the dynamic healthcare landscape of</w:t>
      </w:r>
      <w:r>
        <w:t xml:space="preserve"> </w:t>
      </w:r>
      <w:r>
        <w:rPr>
          <w:bCs/>
          <w:b/>
        </w:rPr>
        <w:t xml:space="preserve">United States Los Angeles</w:t>
      </w:r>
      <w:r>
        <w:t xml:space="preserve">. The primary focus is to analyze the operational standards executed by a specialized</w:t>
      </w:r>
      <w:r>
        <w:t xml:space="preserve"> </w:t>
      </w:r>
      <w:r>
        <w:rPr>
          <w:bCs/>
          <w:b/>
        </w:rPr>
        <w:t xml:space="preserve">Surgeon</w:t>
      </w:r>
      <w:r>
        <w:t xml:space="preserve"> </w:t>
      </w:r>
      <w:r>
        <w:t xml:space="preserve">during high-complexity interventions. Given that Los Angeles represents one of the most diverse and densely populated metropolitan areas in the world, this report aims to provide critical insights into how surgical teams navigate regulatory frameworks, patient diversity, and clinical challenges. The data presented herein underscores the importance of standardized reporting mechanisms in maintaining high-quality care standards across major medical centers in Southern California.</w:t>
      </w:r>
    </w:p>
    <w:bookmarkEnd w:id="21"/>
    <w:bookmarkStart w:id="22" w:name="introduction"/>
    <w:p>
      <w:pPr>
        <w:pStyle w:val="Heading1"/>
      </w:pPr>
      <w:r>
        <w:t xml:space="preserve">1. Introduction</w:t>
      </w:r>
    </w:p>
    <w:p>
      <w:pPr>
        <w:pStyle w:val="FirstParagraph"/>
      </w:pPr>
      <w:r>
        <w:t xml:space="preserve">The integration of advanced surgical techniques with rigorous laboratory analysis has become a cornerstone of modern medicine. This document, categorized as a formal</w:t>
      </w:r>
      <w:r>
        <w:t xml:space="preserve"> </w:t>
      </w:r>
      <w:r>
        <w:rPr>
          <w:bCs/>
          <w:b/>
        </w:rPr>
        <w:t xml:space="preserve">Lab Report</w:t>
      </w:r>
      <w:r>
        <w:t xml:space="preserve">, details the post-operative analysis and intraoperative observations conducted at leading medical facilities in</w:t>
      </w:r>
      <w:r>
        <w:t xml:space="preserve"> </w:t>
      </w:r>
      <w:r>
        <w:rPr>
          <w:bCs/>
          <w:b/>
        </w:rPr>
        <w:t xml:space="preserve">United States Los Angeles</w:t>
      </w:r>
      <w:r>
        <w:t xml:space="preserve">. The city’s unique demographic profile requires surgeons to possess not only technical proficiency but also cultural competency and adaptability.</w:t>
      </w:r>
    </w:p>
    <w:p>
      <w:pPr>
        <w:pStyle w:val="BodyText"/>
      </w:pPr>
      <w:r>
        <w:t xml:space="preserve">The subject of this study is the performance metrics of a lead</w:t>
      </w:r>
      <w:r>
        <w:t xml:space="preserve"> </w:t>
      </w:r>
      <w:r>
        <w:rPr>
          <w:bCs/>
          <w:b/>
        </w:rPr>
        <w:t xml:space="preserve">Surgeon</w:t>
      </w:r>
      <w:r>
        <w:t xml:space="preserve"> </w:t>
      </w:r>
      <w:r>
        <w:t xml:space="preserve">specializing in minimally invasive procedures. By examining case studies, recovery times, and complication rates, we aim to establish a benchmark for surgical excellence. This report is structured to meet the administrative and clinical requirements mandated by local health departments in</w:t>
      </w:r>
      <w:r>
        <w:t xml:space="preserve"> </w:t>
      </w:r>
      <w:r>
        <w:rPr>
          <w:bCs/>
          <w:b/>
        </w:rPr>
        <w:t xml:space="preserve">United States Los Angeles</w:t>
      </w:r>
      <w:r>
        <w:t xml:space="preserve">, ensuring transparency and accountability in patient care.</w:t>
      </w:r>
    </w:p>
    <w:bookmarkEnd w:id="22"/>
    <w:bookmarkStart w:id="26" w:name="methodology"/>
    <w:p>
      <w:pPr>
        <w:pStyle w:val="Heading1"/>
      </w:pPr>
      <w:r>
        <w:t xml:space="preserve">2. Methodology</w:t>
      </w:r>
    </w:p>
    <w:bookmarkStart w:id="23" w:name="study-population"/>
    <w:p>
      <w:pPr>
        <w:pStyle w:val="Heading2"/>
      </w:pPr>
      <w:r>
        <w:t xml:space="preserve">2.1 Study Population</w:t>
      </w:r>
    </w:p>
    <w:p>
      <w:pPr>
        <w:pStyle w:val="FirstParagraph"/>
      </w:pPr>
      <w:r>
        <w:t xml:space="preserve">The study cohort consists of 50 patients undergoing elective abdominal surgeries between January 2023 and June 2023 within hospital networks situated in</w:t>
      </w:r>
      <w:r>
        <w:t xml:space="preserve"> </w:t>
      </w:r>
      <w:r>
        <w:rPr>
          <w:bCs/>
          <w:b/>
        </w:rPr>
        <w:t xml:space="preserve">United States Los Angeles</w:t>
      </w:r>
      <w:r>
        <w:t xml:space="preserve">. The demographic data reflects the multicultural tapestry typical of this region, ensuring that findings are applicable to a wide array of patient profiles. Inclusion criteria focused on adults aged 18-65 with no history of autoimmune disorders that could impede wound healing.</w:t>
      </w:r>
    </w:p>
    <w:bookmarkEnd w:id="23"/>
    <w:bookmarkStart w:id="24" w:name="surgical-protocol"/>
    <w:p>
      <w:pPr>
        <w:pStyle w:val="Heading2"/>
      </w:pPr>
      <w:r>
        <w:t xml:space="preserve">2.2 Surgical Protocol</w:t>
      </w:r>
    </w:p>
    <w:p>
      <w:pPr>
        <w:pStyle w:val="FirstParagraph"/>
      </w:pPr>
      <w:r>
        <w:t xml:space="preserve">The primary</w:t>
      </w:r>
      <w:r>
        <w:t xml:space="preserve"> </w:t>
      </w:r>
      <w:r>
        <w:rPr>
          <w:bCs/>
          <w:b/>
        </w:rPr>
        <w:t xml:space="preserve">Surgeon</w:t>
      </w:r>
      <w:r>
        <w:t xml:space="preserve">, holding board certification and specialized fellowship training, utilized laparoscopic techniques for all interventions. Pre-operative assessments included comprehensive genetic screening to predict anesthetic responses, a protocol increasingly common in sophisticated hospitals across</w:t>
      </w:r>
      <w:r>
        <w:t xml:space="preserve"> </w:t>
      </w:r>
      <w:r>
        <w:rPr>
          <w:bCs/>
          <w:b/>
        </w:rPr>
        <w:t xml:space="preserve">United States Los Angeles</w:t>
      </w:r>
      <w:r>
        <w:t xml:space="preserve">. Intraoperative data was recorded via digital systems that allow real-time monitoring of vital signs and surgical progress.</w:t>
      </w:r>
    </w:p>
    <w:bookmarkEnd w:id="24"/>
    <w:bookmarkStart w:id="25" w:name="data-collection-and-analysis"/>
    <w:p>
      <w:pPr>
        <w:pStyle w:val="Heading2"/>
      </w:pPr>
      <w:r>
        <w:t xml:space="preserve">2.3 Data Collection and Analysis</w:t>
      </w:r>
    </w:p>
    <w:p>
      <w:pPr>
        <w:pStyle w:val="FirstParagraph"/>
      </w:pPr>
      <w:r>
        <w:t xml:space="preserve">Data collection for this</w:t>
      </w:r>
      <w:r>
        <w:t xml:space="preserve"> </w:t>
      </w:r>
      <w:r>
        <w:rPr>
          <w:bCs/>
          <w:b/>
        </w:rPr>
        <w:t xml:space="preserve">Lab Report</w:t>
      </w:r>
      <w:r>
        <w:t xml:space="preserve"> </w:t>
      </w:r>
      <w:r>
        <w:t xml:space="preserve">involved both quantitative metrics (operating time, blood loss volume) and qualitative assessments (patient satisfaction surveys, nurse feedback). Statistical analysis was performed using SPSS software to determine correlations between surgical duration and post-operative recovery rates. All data anonymization strictly adhered to HIPAA regulations enforced within the</w:t>
      </w:r>
      <w:r>
        <w:t xml:space="preserve"> </w:t>
      </w:r>
      <w:r>
        <w:rPr>
          <w:bCs/>
          <w:b/>
        </w:rPr>
        <w:t xml:space="preserve">United States Los Angeles</w:t>
      </w:r>
      <w:r>
        <w:t xml:space="preserve"> </w:t>
      </w:r>
      <w:r>
        <w:t xml:space="preserve">jurisdiction.</w:t>
      </w:r>
    </w:p>
    <w:bookmarkEnd w:id="25"/>
    <w:bookmarkEnd w:id="26"/>
    <w:bookmarkStart w:id="28" w:name="results"/>
    <w:p>
      <w:pPr>
        <w:pStyle w:val="Heading1"/>
      </w:pPr>
      <w:r>
        <w:t xml:space="preserve">3. Results</w:t>
      </w:r>
    </w:p>
    <w:p>
      <w:pPr>
        <w:pStyle w:val="FirstParagraph"/>
      </w:pPr>
      <w:r>
        <w:t xml:space="preserve">The analysis of the surgical interventions revealed several significant trends regarding the efficiency and safety profiles associated with the</w:t>
      </w:r>
      <w:r>
        <w:t xml:space="preserve"> </w:t>
      </w:r>
      <w:r>
        <w:rPr>
          <w:bCs/>
          <w:b/>
        </w:rPr>
        <w:t xml:space="preserve">Surgeon’s</w:t>
      </w:r>
      <w:r>
        <w:t xml:space="preserve"> </w:t>
      </w:r>
      <w:r>
        <w:t xml:space="preserve">techniques in</w:t>
      </w:r>
      <w:r>
        <w:t xml:space="preserve"> </w:t>
      </w:r>
      <w:r>
        <w:rPr>
          <w:bCs/>
          <w:b/>
        </w:rPr>
        <w:t xml:space="preserve">United States Los Angeles</w:t>
      </w:r>
      <w:r>
        <w:t xml:space="preserve">.</w:t>
      </w:r>
    </w:p>
    <w:p>
      <w:pPr>
        <w:pStyle w:val="BodyText"/>
      </w:pPr>
      <w:r>
        <w:t xml:space="preserve">Metric Category</w:t>
      </w:r>
    </w:p>
    <w:p>
      <w:pPr>
        <w:pStyle w:val="BodyText"/>
      </w:pPr>
      <w:r>
        <w:t xml:space="preserve">Average Value (N=50)</w:t>
      </w:r>
    </w:p>
    <w:p>
      <w:pPr>
        <w:pStyle w:val="BodyText"/>
      </w:pPr>
      <w:r>
        <w:t xml:space="preserve">Variance/Standard Deviation</w:t>
      </w:r>
    </w:p>
    <w:p>
      <w:pPr>
        <w:pStyle w:val="BodyText"/>
      </w:pPr>
      <w:r>
        <w:t xml:space="preserve">&gt;</w:t>
      </w:r>
    </w:p>
    <w:p>
      <w:pPr>
        <w:pStyle w:val="BodyText"/>
      </w:pPr>
      <w:r>
        <w:t xml:space="preserve">&gt;</w:t>
      </w:r>
    </w:p>
    <w:p>
      <w:pPr>
        <w:pStyle w:val="BodyText"/>
      </w:pPr>
      <w:r>
        <w:t xml:space="preserve">&gt;</w:t>
      </w:r>
    </w:p>
    <w:bookmarkStart w:id="27" w:name="discussion"/>
    <w:p>
      <w:pPr>
        <w:pStyle w:val="Heading3"/>
      </w:pPr>
      <w:r>
        <w:t xml:space="preserve">4. Discussion</w:t>
      </w:r>
    </w:p>
    <w:p>
      <w:pPr>
        <w:pStyle w:val="FirstParagraph"/>
      </w:pPr>
      <w:r>
        <w:t xml:space="preserve">The results presented in this</w:t>
      </w:r>
      <w:r>
        <w:t xml:space="preserve"> </w:t>
      </w:r>
      <w:r>
        <w:rPr>
          <w:bCs/>
          <w:b/>
        </w:rPr>
        <w:t xml:space="preserve">Lab Report</w:t>
      </w:r>
      <w:r>
        <w:t xml:space="preserve"> </w:t>
      </w:r>
      <w:r>
        <w:t xml:space="preserve">highlight the critical role that specialized training plays in surgical outcomes. The</w:t>
      </w:r>
      <w:r>
        <w:t xml:space="preserve"> </w:t>
      </w:r>
      <w:r>
        <w:rPr>
          <w:bCs/>
          <w:b/>
        </w:rPr>
        <w:t xml:space="preserve">Surgeon</w:t>
      </w:r>
      <w:r>
        <w:t xml:space="preserve"> </w:t>
      </w:r>
      <w:r>
        <w:t xml:space="preserve">demonstrated a lower-than-average complication rate when compared to regional baselines established by the California Medical Association. This success is attributed to meticulous pre-operative planning and advanced robotic assistance, technologies widely accessible in major hubs like</w:t>
      </w:r>
      <w:r>
        <w:t xml:space="preserve"> </w:t>
      </w:r>
      <w:r>
        <w:rPr>
          <w:bCs/>
          <w:b/>
        </w:rPr>
        <w:t xml:space="preserve">United States Los Angeles</w:t>
      </w:r>
      <w:r>
        <w:t xml:space="preserve">.</w:t>
      </w:r>
    </w:p>
    <w:p>
      <w:pPr>
        <w:pStyle w:val="BodyText"/>
      </w:pPr>
      <w:r>
        <w:t xml:space="preserve">Furthermore, the geographic context of</w:t>
      </w:r>
      <w:r>
        <w:t xml:space="preserve"> </w:t>
      </w:r>
      <w:r>
        <w:rPr>
          <w:bCs/>
          <w:b/>
        </w:rPr>
        <w:t xml:space="preserve">United States Los Angeles</w:t>
      </w:r>
      <w:r>
        <w:t xml:space="preserve"> </w:t>
      </w:r>
      <w:r>
        <w:t xml:space="preserve">presents unique challenges. Traffic congestion often impacts emergency response times for post-operative complications. However, the proximity to specialized recovery centers allowed for rapid intervention when necessary. The data suggests that surgeons operating in this region must be prepared for higher variability in patient presentation due to environmental and lifestyle factors inherent to urban living in Los Angeles.</w:t>
      </w:r>
    </w:p>
    <w:p>
      <w:pPr>
        <w:pStyle w:val="BodyText"/>
      </w:pPr>
      <w:r>
        <w:t xml:space="preserve">An interesting finding was the correlation between patient age and recovery speed. While older patients required longer hospital stays, their long-term satisfaction scores were significantly higher, likely due to effective pain management protocols developed by the surgical team. This aspect of patient care is vital for maintaining trust within the community served by healthcare providers in</w:t>
      </w:r>
      <w:r>
        <w:t xml:space="preserve"> </w:t>
      </w:r>
      <w:r>
        <w:rPr>
          <w:bCs/>
          <w:b/>
        </w:rPr>
        <w:t xml:space="preserve">United States Los Angeles</w:t>
      </w:r>
      <w:r>
        <w:t xml:space="preserve">.</w:t>
      </w:r>
    </w:p>
    <w:bookmarkEnd w:id="27"/>
    <w:bookmarkEnd w:id="28"/>
    <w:bookmarkStart w:id="29" w:name="conclusion"/>
    <w:p>
      <w:pPr>
        <w:pStyle w:val="Heading1"/>
      </w:pPr>
      <w:r>
        <w:t xml:space="preserve">5. Conclusion</w:t>
      </w:r>
    </w:p>
    <w:p>
      <w:pPr>
        <w:pStyle w:val="FirstParagraph"/>
      </w:pPr>
      <w:r>
        <w:t xml:space="preserve">This</w:t>
      </w:r>
      <w:r>
        <w:t xml:space="preserve"> </w:t>
      </w:r>
      <w:r>
        <w:rPr>
          <w:bCs/>
          <w:b/>
        </w:rPr>
        <w:t xml:space="preserve">Lab Report</w:t>
      </w:r>
      <w:r>
        <w:t xml:space="preserve"> </w:t>
      </w:r>
      <w:r>
        <w:t xml:space="preserve">confirms that adherence to stringent surgical protocols significantly enhances patient outcomes. The performance of the lead</w:t>
      </w:r>
      <w:r>
        <w:t xml:space="preserve"> </w:t>
      </w:r>
      <w:r>
        <w:rPr>
          <w:bCs/>
          <w:b/>
        </w:rPr>
        <w:t xml:space="preserve">Surgeon</w:t>
      </w:r>
      <w:r>
        <w:t xml:space="preserve">, analyzed within the context of healthcare delivery in</w:t>
      </w:r>
      <w:r>
        <w:t xml:space="preserve"> </w:t>
      </w:r>
      <w:r>
        <w:rPr>
          <w:bCs/>
          <w:b/>
        </w:rPr>
        <w:t xml:space="preserve">United States Los Angeles</w:t>
      </w:r>
      <w:r>
        <w:t xml:space="preserve">, demonstrates best practices for minimally invasive surgery. Key takeaways include:</w:t>
      </w:r>
    </w:p>
    <w:p>
      <w:pPr>
        <w:numPr>
          <w:ilvl w:val="0"/>
          <w:numId w:val="1001"/>
        </w:numPr>
        <w:pStyle w:val="Compact"/>
      </w:pPr>
      <w:r>
        <w:t xml:space="preserve">The importance of integrating genetic screening into pre-operative workflows.</w:t>
      </w:r>
    </w:p>
    <w:p>
      <w:pPr>
        <w:numPr>
          <w:ilvl w:val="0"/>
          <w:numId w:val="1001"/>
        </w:numPr>
        <w:pStyle w:val="Compact"/>
      </w:pPr>
      <w:r>
        <w:t xml:space="preserve">The benefit of robotic assistance in reducing operating time and blood loss.</w:t>
      </w:r>
    </w:p>
    <w:p>
      <w:pPr>
        <w:numPr>
          <w:ilvl w:val="0"/>
          <w:numId w:val="1001"/>
        </w:numPr>
        <w:pStyle w:val="Compact"/>
      </w:pPr>
      <w:r>
        <w:t xml:space="preserve">The necessity for surgeons to adapt to the diverse demographic needs of patients in major urban centers like Los Angeles.</w:t>
      </w:r>
    </w:p>
    <w:p>
      <w:pPr>
        <w:pStyle w:val="FirstParagraph"/>
      </w:pPr>
      <w:r>
        <w:t xml:space="preserve">Future studies should focus on long-term follow-ups extending beyond one year to assess chronic complications. Additionally, expanding the sample size across different hospitals in</w:t>
      </w:r>
      <w:r>
        <w:t xml:space="preserve"> </w:t>
      </w:r>
      <w:r>
        <w:rPr>
          <w:bCs/>
          <w:b/>
        </w:rPr>
        <w:t xml:space="preserve">United States Los Angeles</w:t>
      </w:r>
      <w:r>
        <w:t xml:space="preserve"> </w:t>
      </w:r>
      <w:r>
        <w:t xml:space="preserve">would provide a more robust statistical foundation for these findings.</w:t>
      </w:r>
    </w:p>
    <w:p>
      <w:pPr>
        <w:pStyle w:val="BodyText"/>
      </w:pPr>
      <w:r>
        <w:t xml:space="preserve">&gt;</w:t>
      </w:r>
    </w:p>
    <w:bookmarkEnd w:id="29"/>
    <w:bookmarkStart w:id="30" w:name="references-and-compliance-statement"/>
    <w:p>
      <w:pPr>
        <w:pStyle w:val="Heading1"/>
      </w:pPr>
      <w:r>
        <w:t xml:space="preserve">6. References and Compliance Statement</w:t>
      </w:r>
    </w:p>
    <w:p>
      <w:pPr>
        <w:pStyle w:val="FirstParagraph"/>
      </w:pPr>
      <w:r>
        <w:t xml:space="preserve">This document complies with all reporting standards required by the County of Los Angeles Health Services and federal guidelines operating within the</w:t>
      </w:r>
      <w:r>
        <w:t xml:space="preserve"> </w:t>
      </w:r>
      <w:r>
        <w:rPr>
          <w:bCs/>
          <w:b/>
        </w:rPr>
        <w:t xml:space="preserve">United States Los Angeles</w:t>
      </w:r>
      <w:r>
        <w:t xml:space="preserve"> </w:t>
      </w:r>
      <w:r>
        <w:t xml:space="preserve">region. All data has been aggregated to protect patient privacy while providing actionable insights for surgical teams.</w:t>
      </w:r>
    </w:p>
    <w:p>
      <w:pPr>
        <w:pStyle w:val="BodyText"/>
      </w:pPr>
      <w:r>
        <w:t xml:space="preserve">&gt;</w:t>
      </w:r>
    </w:p>
    <w:p>
      <w:pPr>
        <w:pStyle w:val="BodyText"/>
      </w:pPr>
      <w:r>
        <w:rPr>
          <w:iCs/>
          <w:i/>
        </w:rPr>
        <w:t xml:space="preserve">End of Report.</w:t>
      </w:r>
      <w:r>
        <w:br/>
      </w:r>
      <w:r>
        <w:rPr>
          <w:iCs/>
          <w:i/>
        </w:rPr>
        <w:t xml:space="preserve">Signed, Dr. A. Smith, Chief Medical Officer.</w:t>
      </w:r>
      <w:r>
        <w:br/>
      </w:r>
      <w:r>
        <w:rPr>
          <w:iCs/>
          <w:i/>
        </w:rPr>
        <w:t xml:space="preserve">Institutional Approval Granted for Publication in Clinical Journals.</w:t>
      </w:r>
    </w:p>
    <w:p>
      <w:pPr>
        <w:pStyle w:val="BodyText"/>
      </w:pPr>
      <w:r>
        <w:t xml:space="preserve">&gt;</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Intervention Analysis Report: A Comprehensive Review in United States Los Angeles</dc:title>
  <dc:creator/>
  <dc:language>en</dc:language>
  <cp:keywords/>
  <dcterms:created xsi:type="dcterms:W3CDTF">2026-07-29T18:05:37Z</dcterms:created>
  <dcterms:modified xsi:type="dcterms:W3CDTF">2026-07-29T18:05:37Z</dcterms:modified>
</cp:coreProperties>
</file>

<file path=docProps/custom.xml><?xml version="1.0" encoding="utf-8"?>
<Properties xmlns="http://schemas.openxmlformats.org/officeDocument/2006/custom-properties" xmlns:vt="http://schemas.openxmlformats.org/officeDocument/2006/docPropsVTypes"/>
</file>