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31" w:name="Xf87a83a3cf753a7bbe64b9697fb85f16992aeb1"/>
    <w:p>
      <w:pPr>
        <w:pStyle w:val="Heading1"/>
      </w:pPr>
      <w:r>
        <w:t xml:space="preserve">Laboratory Report on Advanced Systems Engineering Methodologies in Germany Berlin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Innovation Hub, Germany Berlin</w:t>
      </w:r>
      <w:r>
        <w:br/>
      </w:r>
      <w:r>
        <w:rPr>
          <w:bCs/>
          <w:b/>
        </w:rPr>
        <w:t xml:space="preserve">Prepared By:</w:t>
      </w:r>
      <w:r>
        <w:t xml:space="preserve"> </w:t>
      </w:r>
      <w:r>
        <w:t xml:space="preserve">Senior Systems Analysis Team</w:t>
      </w:r>
    </w:p>
    <w:bookmarkStart w:id="20" w:name="executive-summary"/>
    <w:p>
      <w:pPr>
        <w:pStyle w:val="Heading2"/>
      </w:pPr>
      <w:r>
        <w:t xml:space="preserve">1. Executive Summary</w:t>
      </w:r>
    </w:p>
    <w:p>
      <w:pPr>
        <w:pStyle w:val="FirstParagraph"/>
      </w:pPr>
      <w:r>
        <w:t xml:space="preserve">This laboratory report provides a comprehensive analysis of the current state of Systems Engineering (SE) within the dynamic technological ecosystem of Germany Berlin. As a global hub for startups, automotive innovation, and digital transformation, Germany Berlin serves as a critical testing ground for robust SE frameworks. The primary objective of this study is to evaluate how standard international SE practices are adapted to meet local regulatory standards, industry demands in the German market, and the unique infrastructural realities of Germany Berlin. The findings indicate that successful Systems Engineering projects in this region require a hybrid approach that integrates rigorous V-Model methodologies with agile adaptability, heavily influenced by strict data privacy laws and high-quality engineering expectations inherent to Germany.</w:t>
      </w:r>
    </w:p>
    <w:bookmarkEnd w:id="20"/>
    <w:bookmarkStart w:id="21" w:name="introduction"/>
    <w:p>
      <w:pPr>
        <w:pStyle w:val="Heading2"/>
      </w:pPr>
      <w:r>
        <w:t xml:space="preserve">2. Introduction</w:t>
      </w:r>
    </w:p>
    <w:p>
      <w:pPr>
        <w:pStyle w:val="FirstParagraph"/>
      </w:pPr>
      <w:r>
        <w:t xml:space="preserve">Systems Engineering is an interdisciplinary field that focuses on how to design, integrate, and manage complex systems over their life cycles. In the context of industrialized nations with strong manufacturing bases, such as Germany, the role of Systems Engineering is pivotal. Germany Berlin stands out not only for its historical significance but also for its modern reputation as a tech startup capital in Europe. The convergence of traditional German engineering precision with Silicon Valley-style agility creates a unique environment for Systemseingeneering (Systems Engineering).</w:t>
      </w:r>
    </w:p>
    <w:p>
      <w:pPr>
        <w:pStyle w:val="BodyText"/>
      </w:pPr>
      <w:r>
        <w:t xml:space="preserve">The scope of this lab report includes an examination of requirements engineering, architecture design, validation and verification processes, and project management strategies specifically tailored for projects operating in Germany Berlin. Special attention is given to the regulatory landscape defined by German law and European Union directives, which heavily impact how systems are engineered and deployed.</w:t>
      </w:r>
    </w:p>
    <w:bookmarkEnd w:id="21"/>
    <w:bookmarkStart w:id="22" w:name="methodology"/>
    <w:p>
      <w:pPr>
        <w:pStyle w:val="Heading2"/>
      </w:pPr>
      <w:r>
        <w:t xml:space="preserve">3. Methodology</w:t>
      </w:r>
    </w:p>
    <w:p>
      <w:pPr>
        <w:pStyle w:val="FirstParagraph"/>
      </w:pPr>
      <w:r>
        <w:t xml:space="preserve">Data for this report was collected through a mixed-methods approach involving literature review of SE standards (ISO/IEC/IEEE 15288), case studies from local enterprises in Germany Berlin, and expert interviews with lead systems engineers based in the region. The analysis focused on three core pillars:</w:t>
      </w:r>
      <w:r>
        <w:t xml:space="preserve"> </w:t>
      </w:r>
      <w:r>
        <w:rPr>
          <w:bCs/>
          <w:b/>
        </w:rPr>
        <w:t xml:space="preserve">Regulatory Compliance</w:t>
      </w:r>
      <w:r>
        <w:t xml:space="preserve">,</w:t>
      </w:r>
      <w:r>
        <w:t xml:space="preserve"> </w:t>
      </w:r>
      <w:r>
        <w:rPr>
          <w:bCs/>
          <w:b/>
        </w:rPr>
        <w:t xml:space="preserve">Technological Integration</w:t>
      </w:r>
      <w:r>
        <w:t xml:space="preserve">, and</w:t>
      </w:r>
      <w:r>
        <w:t xml:space="preserve"> </w:t>
      </w:r>
      <w:r>
        <w:rPr>
          <w:bCs/>
          <w:b/>
        </w:rPr>
        <w:t xml:space="preserve">Cultural Workflow Adaptation</w:t>
      </w:r>
      <w:r>
        <w:t xml:space="preserve">. All references to "Germany Berlin" are treated as a singular metropolitan economic zone for the purpose of this systemic analysis.</w:t>
      </w:r>
    </w:p>
    <w:bookmarkEnd w:id="22"/>
    <w:bookmarkStart w:id="27" w:name="findings"/>
    <w:p>
      <w:pPr>
        <w:pStyle w:val="Heading2"/>
      </w:pPr>
      <w:r>
        <w:t xml:space="preserve">4. Findings and Analysis</w:t>
      </w:r>
    </w:p>
    <w:bookmarkStart w:id="23" w:name="regulatory-frameworks-in-germany-berlin"/>
    <w:p>
      <w:pPr>
        <w:pStyle w:val="Heading3"/>
      </w:pPr>
      <w:r>
        <w:t xml:space="preserve">4.1 Regulatory Frameworks in Germany Berlin</w:t>
      </w:r>
    </w:p>
    <w:p>
      <w:pPr>
        <w:pStyle w:val="FirstParagraph"/>
      </w:pPr>
      <w:r>
        <w:t xml:space="preserve">In Germany Berlin, Systems Engineers cannot operate in a legal vacuum. The region is subject to stringent data protection regulations, most notably the General Data Protection Regulation (GDPR) implemented at the EU level and enforced locally by German authorities. For any system involving personal data—whether it be smart city infrastructure, health tech applications, or automotive telemetry—privacy-by-design is not optional; it is a foundational requirement.</w:t>
      </w:r>
    </w:p>
    <w:p>
      <w:pPr>
        <w:pStyle w:val="BodyText"/>
      </w:pPr>
      <w:r>
        <w:t xml:space="preserve">Furthermore, as Germany Berlin hosts a significant portion of Europe's automotive research and development centers (including subsidiaries of major OEMs), compliance with ISO 26262 for functional safety in road vehicles is critical. The lab report notes that Systems Engineers working in this region must possess dual competency: technical mastery of system architecture and legal literacy regarding German industrial standards.</w:t>
      </w:r>
    </w:p>
    <w:bookmarkEnd w:id="23"/>
    <w:bookmarkStart w:id="24" w:name="integration-of-agile-and-v-model"/>
    <w:p>
      <w:pPr>
        <w:pStyle w:val="Heading3"/>
      </w:pPr>
      <w:r>
        <w:t xml:space="preserve">4.2 Integration of Agile and V-Model</w:t>
      </w:r>
    </w:p>
    <w:p>
      <w:pPr>
        <w:pStyle w:val="FirstParagraph"/>
      </w:pPr>
      <w:r>
        <w:t xml:space="preserve">A key finding from our investigation into the labor market in Germany Berlin is the prevalence of hybrid methodologies. While traditional German engineering culture favors the sequential, documentation-heavy V-Model to ensure predictability and quality control, the startup ecosystem in Germany Berlin demands rapid iteration characteristic of Agile frameworks. Successful Systems Engineering projects in this region typically employ a "Agile Waterfall" or "Hybrid-V" approach. This involves high-level system architecture defined via V-Model principles (ensuring traceability from requirements to verification) while allowing for flexible, s-based development within subsystems. This duality allows engineers in Germany Berlin to maintain the rigorous quality standards expected by German stakeholders while delivering the speed required by global digital markets.</w:t>
      </w:r>
    </w:p>
    <w:bookmarkEnd w:id="24"/>
    <w:bookmarkStart w:id="25" w:name="talent-and-cultural-competencies"/>
    <w:p>
      <w:pPr>
        <w:pStyle w:val="Heading3"/>
      </w:pPr>
      <w:r>
        <w:t xml:space="preserve">4.3 Talent and Cultural Competencies</w:t>
      </w:r>
    </w:p>
    <w:p>
      <w:pPr>
        <w:pStyle w:val="FirstParagraph"/>
      </w:pPr>
      <w:r>
        <w:t xml:space="preserve">The human element of Systems Engineering in Germany Berlin is characterized by a high emphasis on formal qualification and continuous professional development. The term "Systems Engineer" in this context often implies a Master’s degree level of education or equivalent certified training (such as INCOSE certification). Communication styles in German professional settings tend to be direct, fact-based, and structured. Consequently, documentation must be impeccable. Ambiguity is viewed as a risk factor rather than an opportunity for creative problem-solving during the design phase.</w:t>
      </w:r>
    </w:p>
    <w:p>
      <w:pPr>
        <w:pStyle w:val="BodyText"/>
      </w:pPr>
      <w:r>
        <w:t xml:space="preserve">Moreover, multilingualism is expected. While English is the lingua franca of tech in Germany Berlin, technical documentation and regulatory compliance reports are frequently required in German to satisfy local auditors and clients. Systems Engineers operating in this region must bridge the gap between international technical standards and local linguistic nuances.</w:t>
      </w:r>
    </w:p>
    <w:bookmarkEnd w:id="25"/>
    <w:bookmarkStart w:id="26" w:name="technological-stack-and-infrastructure"/>
    <w:p>
      <w:pPr>
        <w:pStyle w:val="Heading3"/>
      </w:pPr>
      <w:r>
        <w:t xml:space="preserve">4.4 Technological Stack and Infrastructure</w:t>
      </w:r>
    </w:p>
    <w:p>
      <w:pPr>
        <w:pStyle w:val="FirstParagraph"/>
      </w:pPr>
      <w:r>
        <w:t xml:space="preserve">The infrastructure landscape in Germany Berlin supports advanced Systems Engineering through widespread adoption of Digital Twin technologies, Model-Based Systems Engineering (MBSE), and cloud-native architectures. However, there is a notable hesitation regarding the use of non-EU cloud providers due to data sovereignty concerns. Therefore, SEs designing distributed systems must prioritize local or EU-based data centers. The report highlights that MBSE tools are increasingly adopted to handle the complexity of interconnected systems, reducing the risk of integration errors in large-scale deployments typical of smart mobility and IoT projects prevalent in Germany Berlin.</w:t>
      </w:r>
    </w:p>
    <w:bookmarkEnd w:id="26"/>
    <w:bookmarkEnd w:id="27"/>
    <w:bookmarkStart w:id="28" w:name="challenges"/>
    <w:p>
      <w:pPr>
        <w:pStyle w:val="Heading2"/>
      </w:pPr>
      <w:r>
        <w:t xml:space="preserve">5. Challenges Identified</w:t>
      </w:r>
    </w:p>
    <w:p>
      <w:pPr>
        <w:pStyle w:val="FirstParagraph"/>
      </w:pPr>
      <w:r>
        <w:t xml:space="preserve">Despite its strengths, the Systems Engineering environment in Germany Berlin faces several challenges:</w:t>
      </w:r>
    </w:p>
    <w:p>
      <w:pPr>
        <w:numPr>
          <w:ilvl w:val="0"/>
          <w:numId w:val="1001"/>
        </w:numPr>
        <w:pStyle w:val="Compact"/>
      </w:pPr>
      <w:r>
        <w:rPr>
          <w:bCs/>
          <w:b/>
        </w:rPr>
        <w:t xml:space="preserve">Bureaucratic Hurdles:</w:t>
      </w:r>
      <w:r>
        <w:t xml:space="preserve"> </w:t>
      </w:r>
      <w:r>
        <w:t xml:space="preserve">Navigating the regulatory landscape can be time-consuming, slowing down initial project phases.</w:t>
      </w:r>
    </w:p>
    <w:p>
      <w:pPr>
        <w:numPr>
          <w:ilvl w:val="0"/>
          <w:numId w:val="1001"/>
        </w:numPr>
        <w:pStyle w:val="Compact"/>
      </w:pPr>
      <w:r>
        <w:rPr>
          <w:bCs/>
          <w:b/>
        </w:rPr>
        <w:t xml:space="preserve">Skill Shortage:</w:t>
      </w:r>
      <w:r>
        <w:t xml:space="preserve"> </w:t>
      </w:r>
      <w:r>
        <w:t xml:space="preserve">There is a recognized deficit of qualified Systems Engineers with both deep technical expertise and understanding of local compliance laws.</w:t>
      </w:r>
    </w:p>
    <w:p>
      <w:pPr>
        <w:numPr>
          <w:ilvl w:val="0"/>
          <w:numId w:val="1001"/>
        </w:numPr>
        <w:pStyle w:val="Compact"/>
      </w:pPr>
      <w:r>
        <w:rPr>
          <w:bCs/>
          <w:b/>
        </w:rPr>
        <w:t xml:space="preserve">Digital Legacy:</w:t>
      </w:r>
      <w:r>
        <w:t xml:space="preserve"> </w:t>
      </w:r>
      <w:r>
        <w:t xml:space="preserve">Many established industries transitioning to modern SE practices in Germany Berlin struggle with integrating legacy systems into new, agile frameworks.</w:t>
      </w:r>
    </w:p>
    <w:bookmarkEnd w:id="28"/>
    <w:bookmarkStart w:id="29" w:name="conclusions"/>
    <w:p>
      <w:pPr>
        <w:pStyle w:val="Heading2"/>
      </w:pPr>
      <w:r>
        <w:t xml:space="preserve">6. Conclusions</w:t>
      </w:r>
    </w:p>
    <w:p>
      <w:pPr>
        <w:pStyle w:val="FirstParagraph"/>
      </w:pPr>
      <w:r>
        <w:t xml:space="preserve">This laboratory report confirms that Systems Engineering in Germany Berlin is a highly specialized discipline that extends beyond pure technical design. It is deeply intertwined with legal compliance, cultural expectations of precision, and a hybrid workflow philosophy. The term "Systems Engineer" here denotes a role that acts as both architect and compliance officer. To thrive in this environment, professionals must master the balance between German engineering rigor and agile innovation.</w:t>
      </w:r>
    </w:p>
    <w:p>
      <w:pPr>
        <w:pStyle w:val="BodyText"/>
      </w:pPr>
      <w:r>
        <w:t xml:space="preserve">For organizations looking to establish Systems Engineering capabilities in Germany Berlin, it is recommended to invest heavily in training regarding GDPR and ISO standards, adopt hybrid project management tools, and recruit bilingual talent. The unique ecosystem of Germany Berlin offers immense opportunities for innovation, but only if the fundamental principles of robust Systems Engineering are adapted to respect the specific regulatory and cultural fabric of the region.</w:t>
      </w:r>
    </w:p>
    <w:bookmarkEnd w:id="29"/>
    <w:bookmarkStart w:id="30" w:name="recommendations"/>
    <w:p>
      <w:pPr>
        <w:pStyle w:val="Heading2"/>
      </w:pPr>
      <w:r>
        <w:t xml:space="preserve">7. Recommendations</w:t>
      </w:r>
    </w:p>
    <w:p>
      <w:pPr>
        <w:numPr>
          <w:ilvl w:val="0"/>
          <w:numId w:val="1002"/>
        </w:numPr>
        <w:pStyle w:val="Compact"/>
      </w:pPr>
      <w:r>
        <w:rPr>
          <w:bCs/>
          <w:b/>
        </w:rPr>
        <w:t xml:space="preserve">Audit Compliance Early:</w:t>
      </w:r>
      <w:r>
        <w:t xml:space="preserve"> </w:t>
      </w:r>
      <w:r>
        <w:t xml:space="preserve">Integrate legal experts into the initial systems architecture phase in Germany Berlin projects.</w:t>
      </w:r>
    </w:p>
    <w:p>
      <w:pPr>
        <w:numPr>
          <w:ilvl w:val="0"/>
          <w:numId w:val="1002"/>
        </w:numPr>
        <w:pStyle w:val="Compact"/>
      </w:pPr>
      <w:r>
        <w:rPr>
          <w:bCs/>
          <w:b/>
        </w:rPr>
        <w:t xml:space="preserve">Promote MBSE Adoption:</w:t>
      </w:r>
      <w:r>
        <w:t xml:space="preserve"> </w:t>
      </w:r>
      <w:r>
        <w:t xml:space="preserve">Invest in Model-Based Systems Engineering tools to improve traceability and reduce documentation overhead.</w:t>
      </w:r>
    </w:p>
    <w:p>
      <w:pPr>
        <w:numPr>
          <w:ilvl w:val="0"/>
          <w:numId w:val="1002"/>
        </w:numPr>
        <w:pStyle w:val="Compact"/>
      </w:pPr>
      <w:r>
        <w:rPr>
          <w:bCs/>
          <w:b/>
        </w:rPr>
        <w:t xml:space="preserve">Cross-Functional Training:</w:t>
      </w:r>
      <w:r>
        <w:t xml:space="preserve"> </w:t>
      </w:r>
      <w:r>
        <w:t xml:space="preserve">Encourage Engineers to learn German language skills and local business etiquette to facilitate smoother stakeholder management.</w:t>
      </w:r>
    </w:p>
    <w:p>
      <w:pPr>
        <w:pStyle w:val="FirstParagraph"/>
      </w:pPr>
      <w:r>
        <w:rPr>
          <w:iCs/>
          <w:i/>
        </w:rPr>
        <w:t xml:space="preserve">This report was generated for internal review and strategic planning purposes regarding Systems Engineering operations in Germany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Germany Berlin</dc:title>
  <dc:creator/>
  <dc:language>en</dc:language>
  <cp:keywords/>
  <dcterms:created xsi:type="dcterms:W3CDTF">2026-07-29T04:01:16Z</dcterms:created>
  <dcterms:modified xsi:type="dcterms:W3CDTF">2026-07-29T04:01:16Z</dcterms:modified>
</cp:coreProperties>
</file>

<file path=docProps/custom.xml><?xml version="1.0" encoding="utf-8"?>
<Properties xmlns="http://schemas.openxmlformats.org/officeDocument/2006/custom-properties" xmlns:vt="http://schemas.openxmlformats.org/officeDocument/2006/docPropsVTypes"/>
</file>