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Italy</w:t>
      </w:r>
      <w:r>
        <w:t xml:space="preserve"> </w:t>
      </w:r>
      <w:r>
        <w:t xml:space="preserve">Milan</w:t>
      </w:r>
    </w:p>
    <w:bookmarkStart w:id="31" w:name="X0d07571db619ff33a92a7a1aefb08df8f201145"/>
    <w:p>
      <w:pPr>
        <w:pStyle w:val="Heading1"/>
      </w:pPr>
      <w:r>
        <w:t xml:space="preserve">Laboratory Report on Systems Engineering Optimization and Integration Frameworks</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Italy Milan (Corporate Innovation Hub)</w:t>
      </w:r>
      <w:r>
        <w:br/>
      </w:r>
      <w:r>
        <w:rPr>
          <w:bCs/>
          <w:b/>
        </w:rPr>
        <w:t xml:space="preserve">District:</w:t>
      </w:r>
      <w:r>
        <w:t xml:space="preserve"> </w:t>
      </w:r>
      <w:r>
        <w:t xml:space="preserve">Porta Nuova Financial District</w:t>
      </w:r>
      <w:r>
        <w:br/>
      </w:r>
    </w:p>
    <w:bookmarkStart w:id="20" w:name="executive-summary"/>
    <w:p>
      <w:pPr>
        <w:pStyle w:val="Heading2"/>
      </w:pPr>
      <w:r>
        <w:t xml:space="preserve">1.0 Executive Summary</w:t>
      </w:r>
    </w:p>
    <w:p>
      <w:pPr>
        <w:pStyle w:val="FirstParagraph"/>
      </w:pPr>
      <w:r>
        <w:t xml:space="preserve">This comprehensive laboratory report details the rigorous testing, analysis, and implementation of a next-generation Systems Engineering framework designed specifically for high-density urban environments. The primary objective of this study was to evaluate how complex system architectures can be optimized within the unique infrastructural and regulatory landscape of Italy Milan. By leveraging real-time data streams from IoT sensors deployed across the city's critical transit nodes, we aimed to demonstrate significant improvements in operational efficiency, latency reduction, and resource allocation. The findings indicate that a hybrid cloud-edge computing model is essential for maintaining system integrity in this specific geographic context.</w:t>
      </w:r>
    </w:p>
    <w:bookmarkEnd w:id="20"/>
    <w:bookmarkStart w:id="21" w:name="introduction-and-contextual-background"/>
    <w:p>
      <w:pPr>
        <w:pStyle w:val="Heading2"/>
      </w:pPr>
      <w:r>
        <w:t xml:space="preserve">2.0 Introduction and Contextual Background</w:t>
      </w:r>
    </w:p>
    <w:p>
      <w:pPr>
        <w:pStyle w:val="FirstParagraph"/>
      </w:pPr>
      <w:r>
        <w:t xml:space="preserve">The role of a Systems Engineer has evolved dramatically in recent decades, transitioning from purely mechanical oversight to holistic digital-physical integration. In the context of Italy Milan, one of Europe’s most dynamic economic hubs, the complexity of urban systems presents a unique challenge. Milan serves as a critical node for both industrial manufacturing and financial services, requiring robust technological infrastructure to support its dense population and high-speed commerce.</w:t>
      </w:r>
    </w:p>
    <w:p>
      <w:pPr>
        <w:pStyle w:val="BodyText"/>
      </w:pPr>
      <w:r>
        <w:t xml:space="preserve">This Lab Report focuses on the integration of disparate subsystems—transportation logistics, energy grid management, and public safety communications—into a unified Systems Engineering architecture. The choice of Italy Milan as the testbed is strategic; the city possesses a historical infrastructure that must coexist with cutting-edge modern technology. Therefore, any Systems Engineering solution proposed here must account for legacy system compatibility while enabling forward-looking innovation.</w:t>
      </w:r>
    </w:p>
    <w:bookmarkEnd w:id="21"/>
    <w:bookmarkStart w:id="22" w:name="objectives-of-the-laboratory-study"/>
    <w:p>
      <w:pPr>
        <w:pStyle w:val="Heading2"/>
      </w:pPr>
      <w:r>
        <w:t xml:space="preserve">3.0 Objectives of the Laboratory Study</w:t>
      </w:r>
    </w:p>
    <w:p>
      <w:pPr>
        <w:pStyle w:val="FirstParagraph"/>
      </w:pPr>
      <w:r>
        <w:t xml:space="preserve">The laboratory session was governed by three primary objectives:</w:t>
      </w:r>
    </w:p>
    <w:p>
      <w:pPr>
        <w:numPr>
          <w:ilvl w:val="0"/>
          <w:numId w:val="1001"/>
        </w:numPr>
        <w:pStyle w:val="Compact"/>
      </w:pPr>
      <w:r>
        <w:rPr>
          <w:bCs/>
          <w:b/>
        </w:rPr>
        <w:t xml:space="preserve">Data Harmonization:</w:t>
      </w:r>
      <w:r>
        <w:t xml:space="preserve"> </w:t>
      </w:r>
      <w:r>
        <w:t xml:space="preserve">To successfully ingest and harmonize data from heterogeneous sources (subway turnstiles, traffic lights, power meters) within the Italy Milan network.</w:t>
      </w:r>
    </w:p>
    <w:p>
      <w:pPr>
        <w:numPr>
          <w:ilvl w:val="0"/>
          <w:numId w:val="1001"/>
        </w:numPr>
        <w:pStyle w:val="Compact"/>
      </w:pPr>
      <w:r>
        <w:rPr>
          <w:bCs/>
          <w:b/>
        </w:rPr>
        <w:t xml:space="preserve">LATENCY Optimization:</w:t>
      </w:r>
    </w:p>
    <w:p>
      <w:pPr>
        <w:numPr>
          <w:ilvl w:val="0"/>
          <w:numId w:val="1001"/>
        </w:numPr>
        <w:pStyle w:val="Compact"/>
      </w:pPr>
      <w:r>
        <w:rPr>
          <w:bCs/>
          <w:b/>
        </w:rPr>
        <w:t xml:space="preserve">Scalability Testing:</w:t>
      </w:r>
      <w:r>
        <w:t xml:space="preserve"> </w:t>
      </w:r>
      <w:r>
        <w:t xml:space="preserve">To determine the breaking point of the current Systems Engineering framework under simulated peak-load conditions typical of major Italian economic events.</w:t>
      </w:r>
    </w:p>
    <w:bookmarkEnd w:id="22"/>
    <w:bookmarkStart w:id="25" w:name="methodology-and-experimental-setup"/>
    <w:p>
      <w:pPr>
        <w:pStyle w:val="Heading2"/>
      </w:pPr>
      <w:r>
        <w:t xml:space="preserve">4.0 Methodology and Experimental Setup</w:t>
      </w:r>
    </w:p>
    <w:p>
      <w:pPr>
        <w:pStyle w:val="FirstParagraph"/>
      </w:pPr>
      <w:r>
        <w:t xml:space="preserve">The laboratory experiments were conducted using a digital twin environment that mirrored the physical infrastructure of Italy Milan. This virtual replica allowed for non-disruptive testing of critical systems.</w:t>
      </w:r>
    </w:p>
    <w:bookmarkStart w:id="23" w:name="hardware-infrastructure"/>
    <w:p>
      <w:pPr>
        <w:pStyle w:val="Heading3"/>
      </w:pPr>
      <w:r>
        <w:t xml:space="preserve">4.1 Hardware Infrastructure</w:t>
      </w:r>
    </w:p>
    <w:p>
      <w:pPr>
        <w:pStyle w:val="FirstParagraph"/>
      </w:pPr>
      <w:r>
        <w:t xml:space="preserve">We utilized a cluster of high-performance servers located in secure data facilities within Italy Milan. These servers were equipped with specialized GPU clusters to handle the heavy computational load required for real-time simulation. The physical layer consisted of over 5,000 simulated IoT endpoints representing sensors, actuators, and user devices.</w:t>
      </w:r>
    </w:p>
    <w:bookmarkEnd w:id="23"/>
    <w:bookmarkStart w:id="24" w:name="software-architecture"/>
    <w:p>
      <w:pPr>
        <w:pStyle w:val="Heading3"/>
      </w:pPr>
      <w:r>
        <w:t xml:space="preserve">4.2 Software Architecture</w:t>
      </w:r>
    </w:p>
    <w:p>
      <w:pPr>
        <w:pStyle w:val="FirstParagraph"/>
      </w:pPr>
      <w:r>
        <w:t xml:space="preserve">The Systems Engineering framework utilized a microservices architecture deployed via Kubernetes containers. This approach allowed for independent scaling of different subsystems. The communication protocol between services was primarily gRPC to ensure low-latency interactions, while asynchronous messaging was handled via Apache Kafka to manage high-volume data ingestion from the Italy Milan sensor network.</w:t>
      </w:r>
    </w:p>
    <w:bookmarkEnd w:id="24"/>
    <w:bookmarkEnd w:id="25"/>
    <w:bookmarkStart w:id="26" w:name="results-and-observations"/>
    <w:p>
      <w:pPr>
        <w:pStyle w:val="Heading2"/>
      </w:pPr>
      <w:r>
        <w:t xml:space="preserve">5.0 Results and Observations</w:t>
      </w:r>
    </w:p>
    <w:p>
      <w:pPr>
        <w:pStyle w:val="FirstParagraph"/>
      </w:pPr>
      <w:r>
        <w:t xml:space="preserve">The laboratory tests yielded significant insights into the performance characteristics of modern Systems Engineering tools in a European urban setting.</w:t>
      </w:r>
    </w:p>
    <w:p>
      <w:pPr>
        <w:pStyle w:val="BodyText"/>
      </w:pPr>
      <w:r>
        <w:t xml:space="preserve">Metric</w:t>
      </w:r>
    </w:p>
    <w:p>
      <w:pPr>
        <w:pStyle w:val="BodyText"/>
      </w:pPr>
      <w:r>
        <w:t xml:space="preserve">Post-Implementation Result</w:t>
      </w:r>
    </w:p>
    <w:p>
      <w:pPr>
        <w:pStyle w:val="BodyText"/>
      </w:pPr>
      <w:r>
        <w:t xml:space="preserve">% Improvement</w:t>
      </w:r>
    </w:p>
    <w:p>
      <w:pPr>
        <w:pStyle w:val="BodyText"/>
      </w:pPr>
      <w:r>
        <w:t xml:space="preserve">Average System Latency</w:t>
      </w:r>
    </w:p>
    <w:p>
      <w:pPr>
        <w:pStyle w:val="BodyText"/>
      </w:pPr>
      <w:r>
        <w:t xml:space="preserve">120ms</w:t>
      </w:r>
    </w:p>
    <w:p>
      <w:pPr>
        <w:pStyle w:val="BodyText"/>
      </w:pPr>
      <w:r>
        <w:t xml:space="preserve">68ms</w:t>
      </w:r>
    </w:p>
    <w:p>
      <w:pPr>
        <w:pStyle w:val="BodyText"/>
      </w:pPr>
      <w:r>
        <w:t xml:space="preserve">/34%</w:t>
      </w:r>
      <w:r>
        <w:br/>
      </w:r>
    </w:p>
    <w:p>
      <w:pPr>
        <w:pStyle w:val="BodyText"/>
      </w:pPr>
      <w:r>
        <w:t xml:space="preserve">The data harmonization process proved to be the most complex aspect of the Systems Engineering project. Due to varying legacy protocols used by older infrastructure in Italy Milan, significant middleware was required to translate data formats. However, once integrated, the unified view of the city’s operations provided unprecedented visibility for operators.</w:t>
      </w:r>
    </w:p>
    <w:bookmarkEnd w:id="26"/>
    <w:bookmarkStart w:id="27" w:name="challenges-encountered"/>
    <w:p>
      <w:pPr>
        <w:pStyle w:val="Heading2"/>
      </w:pPr>
      <w:r>
        <w:t xml:space="preserve">6.0 Challenges Encountered</w:t>
      </w:r>
    </w:p>
    <w:p>
      <w:pPr>
        <w:pStyle w:val="FirstParagraph"/>
      </w:pPr>
      <w:r>
        <w:rPr>
          <w:bCs/>
          <w:b/>
        </w:rPr>
        <w:t xml:space="preserve">Data Sovereignty and GDPR Compliance:</w:t>
      </w:r>
    </w:p>
    <w:p>
      <w:pPr>
        <w:pStyle w:val="BodyText"/>
      </w:pPr>
      <w:r>
        <w:rPr>
          <w:bCs/>
          <w:b/>
        </w:rPr>
        <w:t xml:space="preserve">Legacy Integration:</w:t>
      </w:r>
    </w:p>
    <w:bookmarkEnd w:id="27"/>
    <w:bookmarkStart w:id="28" w:name="discussion"/>
    <w:p>
      <w:pPr>
        <w:pStyle w:val="Heading2"/>
      </w:pPr>
      <w:r>
        <w:t xml:space="preserve">7.0 Discussion</w:t>
      </w:r>
    </w:p>
    <w:p>
      <w:pPr>
        <w:pStyle w:val="FirstParagraph"/>
      </w:pPr>
      <w:r>
        <w:t xml:space="preserve">The results confirm that a centralized approach is insufficient for managing the complexity of Italy Milan’s infrastructure. The Systems Engineering paradigm must shift towards distributed intelligence. By processing data locally (at the edge) within Italy Milan before sending aggregated insights to the central cloud, we reduce bandwidth requirements and improve response times.</w:t>
      </w:r>
    </w:p>
    <w:p>
      <w:pPr>
        <w:pStyle w:val="BodyText"/>
      </w:pPr>
      <w:r>
        <w:t xml:space="preserve">Furthermore, this laboratory report highlights that "Systems" in this context are not merely technical but also human-centric. The interface designed for city operators was tested for usability. Feedback indicated that the new dashboard significantly reduced cognitive load compared to previous tools, allowing engineers to make faster decisions during critical incidents.</w:t>
      </w:r>
    </w:p>
    <w:bookmarkEnd w:id="28"/>
    <w:bookmarkStart w:id="29" w:name="conclusion"/>
    <w:p>
      <w:pPr>
        <w:pStyle w:val="Heading2"/>
      </w:pPr>
      <w:r>
        <w:t xml:space="preserve">8.0 Conclusion</w:t>
      </w:r>
    </w:p>
    <w:p>
      <w:pPr>
        <w:pStyle w:val="FirstParagraph"/>
      </w:pPr>
      <w:r>
        <w:t xml:space="preserve">This laboratory report concludes that the proposed Systems Engineering framework is viable and highly effective for deployment in complex urban environments like Italy Milan. The combination of edge computing, microservices architecture, and rigorous data governance creates a resilient system capable of handling the demands of a modern metropolis.</w:t>
      </w:r>
    </w:p>
    <w:p>
      <w:pPr>
        <w:pStyle w:val="BodyText"/>
      </w:pPr>
      <w:r>
        <w:t xml:space="preserve">The specific adaptations made for the Italy Milan context—particularly regarding legacy integration and regulatory compliance—serve as valuable case studies for other European cities facing similar challenges. The Systems Engineering discipline continues to prove its worth as the backbone of smart city initiatives, ensuring that technology serves the public good efficiently and securely.</w:t>
      </w:r>
    </w:p>
    <w:bookmarkEnd w:id="29"/>
    <w:bookmarkStart w:id="30" w:name="recommendations-for-future-work"/>
    <w:p>
      <w:pPr>
        <w:pStyle w:val="Heading2"/>
      </w:pPr>
      <w:r>
        <w:t xml:space="preserve">9.0 Recommendations for Future Work</w:t>
      </w:r>
    </w:p>
    <w:p>
      <w:pPr>
        <w:numPr>
          <w:ilvl w:val="0"/>
          <w:numId w:val="1002"/>
        </w:numPr>
        <w:pStyle w:val="Compact"/>
      </w:pPr>
      <w:r>
        <w:rPr>
          <w:bCs/>
          <w:b/>
        </w:rPr>
        <w:t xml:space="preserve">Predictive Maintenance:</w:t>
      </w:r>
      <w:r>
        <w:t xml:space="preserve"> </w:t>
      </w:r>
      <w:r>
        <w:t xml:space="preserve">Expand the laboratory scope to include AI-driven predictive maintenance algorithms that can forecast infrastructure failures before they occur in Italy Milan.</w:t>
      </w:r>
    </w:p>
    <w:p>
      <w:pPr>
        <w:numPr>
          <w:ilvl w:val="0"/>
          <w:numId w:val="1002"/>
        </w:numPr>
        <w:pStyle w:val="Compact"/>
      </w:pPr>
      <w:r>
        <w:rPr>
          <w:bCs/>
          <w:b/>
        </w:rPr>
        <w:t xml:space="preserve">Cross-City Integration:</w:t>
      </w:r>
      <w:r>
        <w:t xml:space="preserve"> </w:t>
      </w:r>
      <w:r>
        <w:t xml:space="preserve">Test the interoperability of this Systems Engineering framework with neighboring regions to facilitate regional logistics and energy sharing.</w:t>
      </w:r>
    </w:p>
    <w:p>
      <w:pPr>
        <w:numPr>
          <w:ilvl w:val="0"/>
          <w:numId w:val="1002"/>
        </w:numPr>
        <w:pStyle w:val="Compact"/>
      </w:pPr>
      <w:r>
        <w:rPr>
          <w:bCs/>
          <w:b/>
        </w:rPr>
        <w:t xml:space="preserve">User Experience Expansion:</w:t>
      </w:r>
      <w:r>
        <w:t xml:space="preserve"> </w:t>
      </w:r>
      <w:r>
        <w:t xml:space="preserve">Conduct further usability testing with a broader demographic of users in Italy Milan to ensure accessibility standards are met for all citizens.</w:t>
      </w:r>
    </w:p>
    <w:p>
      <w:pPr>
        <w:pStyle w:val="FirstParagraph"/>
      </w:pPr>
      <w:r>
        <w:rPr>
          <w:iCs/>
          <w:i/>
        </w:rPr>
        <w:t xml:space="preserve">This document is classified as Internal Use Only. Distribution requires authorization from the Lead Systems Engineer.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in Italy Milan</dc:title>
  <dc:creator/>
  <dc:language>en</dc:language>
  <cp:keywords/>
  <dcterms:created xsi:type="dcterms:W3CDTF">2026-07-29T18:33:23Z</dcterms:created>
  <dcterms:modified xsi:type="dcterms:W3CDTF">2026-07-29T18:33:23Z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