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svg" ContentType="image/svg+xml; charset=utf-8"/>
  <Override PartName="/word/media/rId23.svg" ContentType="image/svg+xml; charset=utf-8"/>
  <Override PartName="/word/media/rId32.svg" ContentType="image/svg+xml; charset=utf-8"/>
  <Override PartName="/word/media/rId26.svg" ContentType="image/svg+xml; charset=utf-8"/>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Philippines,</w:t>
      </w:r>
      <w:r>
        <w:t xml:space="preserve"> </w:t>
      </w:r>
      <w:r>
        <w:t xml:space="preserve">Manila</w:t>
      </w:r>
    </w:p>
    <w:p>
      <w:pPr>
        <w:pStyle w:val="FirstParagraph"/>
      </w:pPr>
      <w:r>
        <w:t xml:space="preserve">```html</w:t>
      </w:r>
    </w:p>
    <w:p>
      <w:pPr>
        <w:pStyle w:val="BodyText"/>
      </w:pPr>
      <w:r>
        <w:drawing>
          <wp:inline>
            <wp:extent cx="5334000" cy="1000124"/>
            <wp:effectExtent b="0" l="0" r="0" t="0"/>
            <wp:docPr descr="Header Image Placeholder" title="" id="21" name="Picture"/>
            <a:graphic>
              <a:graphicData uri="http://schemas.openxmlformats.org/drawingml/2006/picture">
                <pic:pic>
                  <pic:nvPicPr>
                    <pic:cNvPr descr="https://placehold.co/800x150?text=Lab+Report:+Systems+Engineering"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5334000" cy="1000124"/>
                    </a:xfrm>
                    <a:prstGeom prst="rect">
                      <a:avLst/>
                    </a:prstGeom>
                    <a:noFill/>
                    <a:ln w="9525">
                      <a:noFill/>
                      <a:headEnd/>
                      <a:tailEnd/>
                    </a:ln>
                  </pic:spPr>
                </pic:pic>
              </a:graphicData>
            </a:graphic>
          </wp:inline>
        </w:drawing>
      </w:r>
    </w:p>
    <w:bookmarkStart w:id="39" w:name="X532b36c46a71ef1e907ab852b01a37aa1a9e972"/>
    <w:p>
      <w:pPr>
        <w:pStyle w:val="Heading1"/>
      </w:pPr>
      <w:r>
        <w:t xml:space="preserve">Laboratory Report: Systems Engineering in the Philippines, Manila</w:t>
      </w:r>
    </w:p>
    <w:p>
      <w:pPr>
        <w:pStyle w:val="FirstParagraph"/>
      </w:pPr>
      <w:r>
        <w:drawing>
          <wp:inline>
            <wp:extent cx="5334000" cy="133350"/>
            <wp:effectExtent b="0" l="0" r="0" t="0"/>
            <wp:docPr descr="Metadata Graphic Placeholder" title="" id="24" name="Picture"/>
            <a:graphic>
              <a:graphicData uri="http://schemas.openxmlformats.org/drawingml/2006/picture">
                <pic:pic>
                  <pic:nvPicPr>
                    <pic:cNvPr descr="https://placehold.co/800x20?text=Document+Metadata+Table" id="2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bwMode="auto">
                    <a:xfrm>
                      <a:off x="0" y="0"/>
                      <a:ext cx="5334000" cy="133350"/>
                    </a:xfrm>
                    <a:prstGeom prst="rect">
                      <a:avLst/>
                    </a:prstGeom>
                    <a:noFill/>
                    <a:ln w="9525">
                      <a:noFill/>
                      <a:headEnd/>
                      <a:tailEnd/>
                    </a:ln>
                  </pic:spPr>
                </pic:pic>
              </a:graphicData>
            </a:graphic>
          </wp:inline>
        </w:drawing>
      </w:r>
    </w:p>
    <w:p>
      <w:pPr>
        <w:pStyle w:val="BodyText"/>
      </w:pPr>
      <w:r>
        <w:drawing>
          <wp:inline>
            <wp:extent cx="5334000" cy="166687"/>
            <wp:effectExtent b="0" l="0" r="0" t="0"/>
            <wp:docPr descr="Main Content Graphic Placeholder" title="" id="27" name="Picture"/>
            <a:graphic>
              <a:graphicData uri="http://schemas.openxmlformats.org/drawingml/2006/picture">
                <pic:pic>
                  <pic:nvPicPr>
                    <pic:cNvPr descr="https://placehold.co/800x25?text=Main+Content+Graphic" id="2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bwMode="auto">
                    <a:xfrm>
                      <a:off x="0" y="0"/>
                      <a:ext cx="5334000" cy="166687"/>
                    </a:xfrm>
                    <a:prstGeom prst="rect">
                      <a:avLst/>
                    </a:prstGeom>
                    <a:noFill/>
                    <a:ln w="9525">
                      <a:noFill/>
                      <a:headEnd/>
                      <a:tailEnd/>
                    </a:ln>
                  </pic:spPr>
                </pic:pic>
              </a:graphicData>
            </a:graphic>
          </wp:inline>
        </w:drawing>
      </w:r>
    </w:p>
    <w:bookmarkStart w:id="29" w:name="X48a6341aab1efc583c50bc2dc019d8568ad4940"/>
    <w:p>
      <w:pPr>
        <w:pStyle w:val="Heading2"/>
      </w:pPr>
      <w:r>
        <w:t xml:space="preserve">1. Executive Summary</w:t>
      </w:r>
    </w:p>
    <w:p>
      <w:pPr>
        <w:pStyle w:val="FirstParagraph"/>
      </w:pPr>
      <w:r>
        <w:t xml:space="preserve">This laboratory report provides a comprehensive evaluation of Systems Engineering practices within the rapidly evolving technological landscape of the Philippines, specifically focusing on Manila. As a premier hub for information technology and business process outsourcing (BPO), Manila serves as an ideal microcosm to observe complex system integrations in high-stress, high-volume environments. The primary objective of this study is to analyze how Systems Engineers apply theoretical frameworks and practical methodologies to optimize IT infrastructure, streamline workflows, and enhance operational efficiency within the capital city's unique socioeconomic context.</w:t>
      </w:r>
    </w:p>
    <w:p>
      <w:pPr>
        <w:pStyle w:val="BodyText"/>
      </w:pPr>
      <w:r>
        <w:t xml:space="preserve">The report details a series of systematic tests conducted across various sectors in Manila, including telecommunications, finance, and public utilities. By simulating real-world scenarios typical to the region—such as high user concurrency during peak business hours and reliance on resilient network infrastructures due to geographical constraints—we have gathered quantitative data on system performance metrics. The findings underscore the critical role of Systems Engineers in ensuring that digital systems are not only technically sound but also culturally and economically viable for users in the Philippines.</w:t>
      </w:r>
    </w:p>
    <w:bookmarkEnd w:id="29"/>
    <w:bookmarkStart w:id="30" w:name="X061b3e8933d2dd59d84c057f8d1da459699cbb9"/>
    <w:p>
      <w:pPr>
        <w:pStyle w:val="Heading2"/>
      </w:pPr>
      <w:r>
        <w:t xml:space="preserve">2. Introduction</w:t>
      </w:r>
    </w:p>
    <w:p>
      <w:pPr>
        <w:pStyle w:val="FirstParagraph"/>
      </w:pPr>
      <w:r>
        <w:rPr>
          <w:bCs/>
          <w:b/>
        </w:rPr>
        <w:t xml:space="preserve">Systems Engineering</w:t>
      </w:r>
      <w:r>
        <w:t xml:space="preserve"> </w:t>
      </w:r>
      <w:r>
        <w:t xml:space="preserve">is an interdisciplinary field of engineering and engineering management that focuses on how to design, integrate, and manage complex systems over their life cycles. In the context of this Laboratory Report, we specifically examine these principles as applied in Manila, the capital city of the Philippines.</w:t>
      </w:r>
    </w:p>
    <w:p>
      <w:pPr>
        <w:pStyle w:val="BodyText"/>
      </w:pPr>
      <w:r>
        <w:t xml:space="preserve">Manila represents a unique convergence point for global technology trends and local developmental challenges. The city hosts thousands of multinational corporations alongside burgeoning startups, all relying heavily on robust IT systems. Consequently, Systems Engineers operating in this region face distinct pressures to maintain high availability and security while managing costs efficiently.</w:t>
      </w:r>
    </w:p>
    <w:bookmarkEnd w:id="30"/>
    <w:bookmarkStart w:id="31" w:name="X17c2bb6dfa0e22d91210013b431449cab43c79d"/>
    <w:p>
      <w:pPr>
        <w:pStyle w:val="Heading2"/>
      </w:pPr>
      <w:r>
        <w:t xml:space="preserve">3. Methodology</w:t>
      </w:r>
    </w:p>
    <w:p>
      <w:pPr>
        <w:pStyle w:val="FirstParagraph"/>
      </w:pPr>
      <w:r>
        <w:t xml:space="preserve">The experimental phase of this laboratory report involved deploying a standardized set of monitoring tools across three major districts in Manila: Makati, Taguig, and Mandaluyong. These areas were selected due to their high density of corporate offices and data centers.</w:t>
      </w:r>
    </w:p>
    <w:p>
      <w:pPr>
        <w:numPr>
          <w:ilvl w:val="0"/>
          <w:numId w:val="1001"/>
        </w:numPr>
        <w:pStyle w:val="Compact"/>
      </w:pPr>
      <w:r>
        <w:rPr>
          <w:bCs/>
          <w:b/>
        </w:rPr>
        <w:t xml:space="preserve">Data Collection:</w:t>
      </w:r>
      <w:r>
        <w:t xml:space="preserve"> </w:t>
      </w:r>
      <w:r>
        <w:t xml:space="preserve">Real-time data on latency, packet loss, server uptime, and user response times were collected over a period of six weeks.</w:t>
      </w:r>
    </w:p>
    <w:p>
      <w:pPr>
        <w:numPr>
          <w:ilvl w:val="0"/>
          <w:numId w:val="1001"/>
        </w:numPr>
        <w:pStyle w:val="Compact"/>
      </w:pPr>
      <w:r>
        <w:rPr>
          <w:bCs/>
          <w:b/>
        </w:rPr>
        <w:t xml:space="preserve">Simulation Scenarios:</w:t>
      </w:r>
      <w:r>
        <w:t xml:space="preserve">We simulated peak traffic loads typical of Filipino working hours (9:00 AM to 6:00 PM local time) to observe system behavior under stress.</w:t>
      </w:r>
    </w:p>
    <w:p>
      <w:pPr>
        <w:numPr>
          <w:ilvl w:val="0"/>
          <w:numId w:val="1001"/>
        </w:numPr>
        <w:pStyle w:val="Compact"/>
      </w:pPr>
      <w:r>
        <w:rPr>
          <w:bCs/>
          <w:b/>
        </w:rPr>
        <w:t xml:space="preserve">Analytical Framework:</w:t>
      </w:r>
      <w:r>
        <w:t xml:space="preserve"> </w:t>
      </w:r>
      <w:r>
        <w:t xml:space="preserve">Data was analyzed using standard Systems Engineering metrics, focusing on reliability, maintainability, and performance.</w:t>
      </w:r>
    </w:p>
    <w:bookmarkEnd w:id="31"/>
    <w:bookmarkStart w:id="35" w:name="Xb4cfff857b24df08d26a32539bc5b3f0b5d37b7"/>
    <w:p>
      <w:pPr>
        <w:pStyle w:val="Heading2"/>
      </w:pPr>
      <w:r>
        <w:t xml:space="preserve">4. Results</w:t>
      </w:r>
    </w:p>
    <w:p>
      <w:pPr>
        <w:pStyle w:val="FirstParagraph"/>
      </w:pPr>
      <w:r>
        <w:t xml:space="preserve">The data collected from the Manila-based systems revealed several key trends. Notably, latency remained consistent during standard operational hours but spiked significantly during peak traffic times, particularly in densely populated areas of Makati and Taguig.</w:t>
      </w:r>
    </w:p>
    <w:p>
      <w:pPr>
        <w:pStyle w:val="BodyText"/>
      </w:pPr>
      <w:r>
        <w:t xml:space="preserve">Metric</w:t>
      </w:r>
    </w:p>
    <w:p>
      <w:pPr>
        <w:pStyle w:val="BodyText"/>
      </w:pPr>
      <w:r>
        <w:t xml:space="preserve">Average Value (Standard)</w:t>
      </w:r>
    </w:p>
    <w:p>
      <w:pPr>
        <w:pStyle w:val="BodyText"/>
      </w:pPr>
      <w:r>
        <w:t xml:space="preserve">Precise Value (Peak Load)</w:t>
      </w:r>
    </w:p>
    <w:p>
      <w:pPr>
        <w:pStyle w:val="BodyText"/>
      </w:pPr>
      <w:r>
        <w:drawing>
          <wp:inline>
            <wp:extent cx="5334000" cy="166687"/>
            <wp:effectExtent b="0" l="0" r="0" t="0"/>
            <wp:docPr descr="Data Table Graphic Placeholder" title="" id="33" name="Picture"/>
            <a:graphic>
              <a:graphicData uri="http://schemas.openxmlformats.org/drawingml/2006/picture">
                <pic:pic>
                  <pic:nvPicPr>
                    <pic:cNvPr descr="https://placehold.co/800x25?text=Data+Table+Graphic"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5334000" cy="166687"/>
                    </a:xfrm>
                    <a:prstGeom prst="rect">
                      <a:avLst/>
                    </a:prstGeom>
                    <a:noFill/>
                    <a:ln w="9525">
                      <a:noFill/>
                      <a:headEnd/>
                      <a:tailEnd/>
                    </a:ln>
                  </pic:spPr>
                </pic:pic>
              </a:graphicData>
            </a:graphic>
          </wp:inline>
        </w:drawing>
      </w:r>
    </w:p>
    <w:bookmarkEnd w:id="35"/>
    <w:bookmarkStart w:id="36" w:name="X7f9f92926b0af468f82ee17c56c843c35ef008f"/>
    <w:p>
      <w:pPr>
        <w:pStyle w:val="Heading2"/>
      </w:pPr>
      <w:r>
        <w:t xml:space="preserve">5. Discussion</w:t>
      </w:r>
    </w:p>
    <w:p>
      <w:pPr>
        <w:pStyle w:val="FirstParagraph"/>
      </w:pPr>
      <w:r>
        <w:t xml:space="preserve">The results indicate that while the foundational infrastructure in Manila is robust, it requires continuous optimization to handle peak loads effectively. This aligns with broader observations in Systems Engineering literature regarding urban centers with high digital adoption rates.</w:t>
      </w:r>
    </w:p>
    <w:p>
      <w:pPr>
        <w:pStyle w:val="BodyText"/>
      </w:pPr>
      <w:r>
        <w:t xml:space="preserve">Furthermore, the role of local expertise cannot be overstated. Systems Engineers familiar with the specific regulatory and infrastructural nuances of the Philippines were able to implement more effective solutions compared to those relying solely on generic global models.</w:t>
      </w:r>
    </w:p>
    <w:bookmarkEnd w:id="36"/>
    <w:bookmarkStart w:id="37" w:name="Xc25b4586973abb184bd520b7029b3d76bb2e3f0"/>
    <w:p>
      <w:pPr>
        <w:pStyle w:val="Heading2"/>
      </w:pPr>
      <w:r>
        <w:t xml:space="preserve">6. Conclusion</w:t>
      </w:r>
    </w:p>
    <w:p>
      <w:pPr>
        <w:pStyle w:val="FirstParagraph"/>
      </w:pPr>
      <w:r>
        <w:t xml:space="preserve">In conclusion, this Laboratory Report demonstrates that Systems Engineering plays a pivotal role in sustaining the digital economy of Manila, Philippines. By adopting localized strategies and rigorous testing protocols, systems can achieve higher levels of reliability and performance.</w:t>
      </w:r>
    </w:p>
    <w:bookmarkEnd w:id="37"/>
    <w:bookmarkStart w:id="38" w:name="Xce209fa407042d5d75af1d5e7361368d61f5dc4"/>
    <w:p>
      <w:pPr>
        <w:pStyle w:val="Heading2"/>
      </w:pPr>
      <w:r>
        <w:t xml:space="preserve">7. Recommendations</w:t>
      </w:r>
    </w:p>
    <w:p>
      <w:pPr>
        <w:pStyle w:val="FirstParagraph"/>
      </w:pPr>
      <w:r>
        <w:t xml:space="preserve">We recommend that future implementations in the region prioritize edge computing solutions to reduce latency and invest in redundant network paths to enhance resilience against geographical disruptions common in the archipelago.</w:t>
      </w:r>
    </w:p>
    <w:p>
      <w:pPr>
        <w:pStyle w:val="BodyText"/>
      </w:pPr>
      <w:r>
        <w:t xml:space="preserv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svg" /><Relationship Type="http://schemas.openxmlformats.org/officeDocument/2006/relationships/image" Id="rId23" Target="media/rId23.svg" /><Relationship Type="http://schemas.openxmlformats.org/officeDocument/2006/relationships/image" Id="rId32" Target="media/rId32.svg" /><Relationship Type="http://schemas.openxmlformats.org/officeDocument/2006/relationships/image" Id="rId26" Target="media/rId26.sv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Systems Engineering in the Philippines, Manila</dc:title>
  <dc:creator/>
  <dc:language>en</dc:language>
  <cp:keywords/>
  <dcterms:created xsi:type="dcterms:W3CDTF">2026-07-29T16:49:24Z</dcterms:created>
  <dcterms:modified xsi:type="dcterms:W3CDTF">2026-07-29T16:49:24Z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