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158119723be3483516eccd67081cbb278c1ce91"/>
    <w:p>
      <w:pPr>
        <w:pStyle w:val="Heading1"/>
      </w:pPr>
      <w:r>
        <w:t xml:space="preserve">Laboratory Report on Systems Engineering Methodologies in Russia, Moscow</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Technical Review Board</w:t>
      </w:r>
      <w:r>
        <w:br/>
      </w:r>
    </w:p>
    <w:p>
      <w:pPr>
        <w:pStyle w:val="BodyText"/>
      </w:pPr>
      <w:r>
        <w:t xml:space="preserve">From: Senior Lab Analyst</w:t>
      </w:r>
      <w:r>
        <w:br/>
      </w:r>
      <w:r>
        <w:rPr>
          <w:bCs/>
          <w:b/>
        </w:rPr>
        <w:t xml:space="preserve">Subject:</w:t>
      </w:r>
      <w:r>
        <w:t xml:space="preserve"> </w:t>
      </w:r>
      <w:r>
        <w:t xml:space="preserve">Analytical Assessment of Systems Engineering Practices for Complex Infrastructure Projects in Moscow, Russia</w:t>
      </w:r>
    </w:p>
    <w:bookmarkStart w:id="20" w:name="executive-summary"/>
    <w:p>
      <w:pPr>
        <w:pStyle w:val="Heading2"/>
      </w:pPr>
      <w:r>
        <w:t xml:space="preserve">1. Executive Summary</w:t>
      </w:r>
    </w:p>
    <w:p>
      <w:pPr>
        <w:pStyle w:val="FirstParagraph"/>
      </w:pPr>
      <w:r>
        <w:t xml:space="preserve">This laboratory report provides a comprehensive analysis of the critical role played by the Systems Engineer within the unique technological and industrial landscape of Russia, specifically focusing on its capital city, Moscow. As Moscow evolves into a premier smart city hub in Eastern Europe, the demand for rigorous Systems Engineering (SE) methodologies has never been higher. This document explores how systems engineering principles are adapted to meet local regulatory standards, environmental constraints, and infrastructure complexities unique to the region.</w:t>
      </w:r>
    </w:p>
    <w:bookmarkEnd w:id="20"/>
    <w:bookmarkStart w:id="21" w:name="introduction"/>
    <w:p>
      <w:pPr>
        <w:pStyle w:val="Heading2"/>
      </w:pPr>
      <w:r>
        <w:t xml:space="preserve">2. Introduction</w:t>
      </w:r>
    </w:p>
    <w:p>
      <w:pPr>
        <w:pStyle w:val="FirstParagraph"/>
      </w:pPr>
      <w:r>
        <w:t xml:space="preserve">The definition of a Systems Engineer extends beyond simple software development or hardware assembly; it encompasses the holistic management of complex system development processes. In the context of Russia, particularly Moscow, these responsibilities are amplified by the city's dense urbanization, extreme climatic conditions, and heavy reliance on integrated digital infrastructure. The purpose of this lab report is to dissect the specific applications and challenges faced by a Systems Engineer operating in this high-stakes environment.</w:t>
      </w:r>
    </w:p>
    <w:p>
      <w:pPr>
        <w:pStyle w:val="BodyText"/>
      </w:pPr>
      <w:r>
        <w:t xml:space="preserve">Moscow serves as a critical testbed for large-scale technological integration. From the extensive Moscow Central Diameter railway systems to the advanced urban surveillance and traffic management networks, every component requires seamless interoperability. The Systems Engineer is the linchpin that ensures these disparate subsystems function as a unified whole, adhering to both international standards and specific Russian federal technical regulations.</w:t>
      </w:r>
    </w:p>
    <w:bookmarkEnd w:id="21"/>
    <w:bookmarkStart w:id="22" w:name="regional-context-the-moscow-ecosystem"/>
    <w:p>
      <w:pPr>
        <w:pStyle w:val="Heading2"/>
      </w:pPr>
      <w:r>
        <w:t xml:space="preserve">3. Regional Context: The Moscow Ecosystem</w:t>
      </w:r>
    </w:p>
    <w:p>
      <w:pPr>
        <w:pStyle w:val="FirstParagraph"/>
      </w:pPr>
      <w:r>
        <w:t xml:space="preserve">To understand the mandate of the Systems Engineer in this region, one must first appreciate the local context. Moscow presents a dual challenge: maintaining legacy Soviet-era infrastructure while deploying cutting-edge Industry 4.0 technologies.</w:t>
      </w:r>
    </w:p>
    <w:p>
      <w:pPr>
        <w:numPr>
          <w:ilvl w:val="0"/>
          <w:numId w:val="1001"/>
        </w:numPr>
        <w:pStyle w:val="Compact"/>
      </w:pPr>
      <w:r>
        <w:rPr>
          <w:bCs/>
          <w:b/>
        </w:rPr>
        <w:t xml:space="preserve">Climatic Factors:</w:t>
      </w:r>
      <w:r>
        <w:t xml:space="preserve"> </w:t>
      </w:r>
      <w:r>
        <w:t xml:space="preserve">The Systems Engineer must account for extreme temperature variations, ranging from -30°C in winter to +35°C in summer. Hardware and software architectures designed for temperate climates often fail here without significant adaptation. Thermal management and material durability are primary concerns.</w:t>
      </w:r>
    </w:p>
    <w:p>
      <w:pPr>
        <w:numPr>
          <w:ilvl w:val="0"/>
          <w:numId w:val="1001"/>
        </w:numPr>
        <w:pStyle w:val="Compact"/>
      </w:pPr>
      <w:r>
        <w:rPr>
          <w:bCs/>
          <w:b/>
        </w:rPr>
        <w:t xml:space="preserve">Regulatory Environment:</w:t>
      </w:r>
      <w:r>
        <w:t xml:space="preserve"> </w:t>
      </w:r>
      <w:r>
        <w:t xml:space="preserve">Compliance with Russian Federal Laws on data localization (Federal Law No. 242-FZ) is non-negotiable. The Systems Engineer must design architectures that ensure all citizen data remains within Russian Federation borders, impacting cloud strategy and database deployment.</w:t>
      </w:r>
    </w:p>
    <w:p>
      <w:pPr>
        <w:numPr>
          <w:ilvl w:val="0"/>
          <w:numId w:val="1001"/>
        </w:numPr>
        <w:pStyle w:val="Compact"/>
      </w:pPr>
      <w:r>
        <w:rPr>
          <w:bCs/>
          <w:b/>
        </w:rPr>
        <w:t xml:space="preserve">Urban Density:</w:t>
      </w:r>
      <w:r>
        <w:t xml:space="preserve"> </w:t>
      </w:r>
      <w:r>
        <w:t xml:space="preserve">Moscow’s population density requires highly efficient resource allocation systems. The role involves optimizing logistics, energy grids, and public transport schedules using real-time data analytics.</w:t>
      </w:r>
    </w:p>
    <w:bookmarkEnd w:id="22"/>
    <w:bookmarkStart w:id="27" w:name="X811132d6e2a465bb3cdcd450e71a0e210c46249"/>
    <w:p>
      <w:pPr>
        <w:pStyle w:val="Heading2"/>
      </w:pPr>
      <w:r>
        <w:t xml:space="preserve">4. Core Responsibilities of the Systems Engineer in Moscow</w:t>
      </w:r>
    </w:p>
    <w:p>
      <w:pPr>
        <w:pStyle w:val="FirstParagraph"/>
      </w:pPr>
      <w:r>
        <w:t xml:space="preserve">The following sections detail the specific functional areas where the Systems Engineer applies their expertise in this locale.</w:t>
      </w:r>
    </w:p>
    <w:bookmarkStart w:id="23" w:name="integration-of-smart-city-infrastructure"/>
    <w:p>
      <w:pPr>
        <w:pStyle w:val="Heading3"/>
      </w:pPr>
      <w:r>
        <w:t xml:space="preserve">4.1 Integration of Smart City Infrastructure</w:t>
      </w:r>
    </w:p>
    <w:p>
      <w:pPr>
        <w:pStyle w:val="FirstParagraph"/>
      </w:pPr>
      <w:r>
        <w:t xml:space="preserve">In Moscow, the "Smart City" initiative is a government priority. The Systems Engineer is responsible for integrating Internet of Things (IoT) sensors across various municipal services. This includes waste management trucks that optimize routes based on fill levels, smart streetlights that adjust brightness based on pedestrian traffic, and environmental sensors monitoring air quality in real-time. The engineer must ensure data protocols are standardized across different vendors, many of whom are domestic Russian tech firms.</w:t>
      </w:r>
    </w:p>
    <w:bookmarkEnd w:id="23"/>
    <w:bookmarkStart w:id="24" w:name="transportation-and-logistics-engineering"/>
    <w:p>
      <w:pPr>
        <w:pStyle w:val="Heading3"/>
      </w:pPr>
      <w:r>
        <w:t xml:space="preserve">4.2 Transportation and Logistics Engineering</w:t>
      </w:r>
    </w:p>
    <w:p>
      <w:pPr>
        <w:pStyle w:val="FirstParagraph"/>
      </w:pPr>
      <w:r>
        <w:t xml:space="preserve">Moscow’s transport network is one of the most complex in the world. The Systems Engineer works on the Moscow Metro and ground transport integration systems. This involves modeling passenger flow to prevent overcrowding, synchronizing traffic lights to reduce congestion, and maintaining cybersecurity for automated train control systems. The engineer must perform rigorous fault-tree analysis to ensure that a failure in one subsystem (e.g., signaling) does not cascade into a total network shutdown.</w:t>
      </w:r>
    </w:p>
    <w:bookmarkEnd w:id="24"/>
    <w:bookmarkStart w:id="25" w:name="cybersecurity-and-data-sovereignty"/>
    <w:p>
      <w:pPr>
        <w:pStyle w:val="Heading3"/>
      </w:pPr>
      <w:r>
        <w:t xml:space="preserve">4.3 Cybersecurity and Data Sovereignty</w:t>
      </w:r>
    </w:p>
    <w:p>
      <w:pPr>
        <w:pStyle w:val="FirstParagraph"/>
      </w:pPr>
      <w:r>
        <w:t xml:space="preserve">Given the geopolitical tensions and strict cybersecurity laws in Russia, the Systems Engineer plays a vital role in information security. They must implement end-to-end encryption for critical infrastructure communications. Furthermore, they are tasked with conducting vulnerability assessments specifically tailored to Russian operating systems and databases that have gained prominence due to import substitution policies. The engineer ensures that no backdoors exist in supply chains originating from foreign entities.</w:t>
      </w:r>
    </w:p>
    <w:bookmarkEnd w:id="25"/>
    <w:bookmarkStart w:id="26" w:name="energy-grid-management"/>
    <w:p>
      <w:pPr>
        <w:pStyle w:val="Heading3"/>
      </w:pPr>
      <w:r>
        <w:t xml:space="preserve">4.4 Energy Grid Management</w:t>
      </w:r>
    </w:p>
    <w:p>
      <w:pPr>
        <w:pStyle w:val="FirstParagraph"/>
      </w:pPr>
      <w:r>
        <w:t xml:space="preserve">Moscow consumes vast amounts of energy, particularly for heating during long winters. Systems Engineers design and monitor smart grid technologies that balance load distribution dynamically. They integrate renewable energy sources into the traditional grid while ensuring stability. This requires sophisticated simulation models to predict demand spikes and adjust supply accordingly, minimizing waste and preventing blackouts.</w:t>
      </w:r>
    </w:p>
    <w:bookmarkEnd w:id="26"/>
    <w:bookmarkEnd w:id="27"/>
    <w:bookmarkStart w:id="28" w:name="methodological-approach"/>
    <w:p>
      <w:pPr>
        <w:pStyle w:val="Heading2"/>
      </w:pPr>
      <w:r>
        <w:t xml:space="preserve">5. Methodological Approach</w:t>
      </w:r>
    </w:p>
    <w:p>
      <w:pPr>
        <w:pStyle w:val="FirstParagraph"/>
      </w:pPr>
      <w:r>
        <w:t xml:space="preserve">The Systems Engineer in Russia typically adopts a hybrid approach, combining international standards such as ISO/IEC/IEEE 15288 with local GOST standards (Russian State Standards). The workflow generally follows these phases:</w:t>
      </w:r>
    </w:p>
    <w:p>
      <w:pPr>
        <w:numPr>
          <w:ilvl w:val="0"/>
          <w:numId w:val="1002"/>
        </w:numPr>
        <w:pStyle w:val="Compact"/>
      </w:pPr>
      <w:r>
        <w:rPr>
          <w:bCs/>
          <w:b/>
        </w:rPr>
        <w:t xml:space="preserve">Requirement Analysis:</w:t>
      </w:r>
      <w:r>
        <w:t xml:space="preserve"> </w:t>
      </w:r>
      <w:r>
        <w:t xml:space="preserve">Gathering technical specifications from government agencies and private stakeholders, ensuring alignment with Moscow’s urban development plans.</w:t>
      </w:r>
    </w:p>
    <w:p>
      <w:pPr>
        <w:numPr>
          <w:ilvl w:val="0"/>
          <w:numId w:val="1002"/>
        </w:numPr>
        <w:pStyle w:val="Compact"/>
      </w:pPr>
      <w:r>
        <w:rPr>
          <w:bCs/>
          <w:b/>
        </w:rPr>
        <w:t xml:space="preserve">SysML Modeling:</w:t>
      </w:r>
      <w:r>
        <w:t xml:space="preserve"> </w:t>
      </w:r>
      <w:r>
        <w:t xml:space="preserve">Using Systems Modeling Language to create visual representations of the system structure, behavior, and requirements before physical implementation begins.</w:t>
      </w:r>
    </w:p>
    <w:p>
      <w:pPr>
        <w:numPr>
          <w:ilvl w:val="0"/>
          <w:numId w:val="1002"/>
        </w:numPr>
        <w:pStyle w:val="Compact"/>
      </w:pPr>
      <w:r>
        <w:rPr>
          <w:bCs/>
          <w:b/>
        </w:rPr>
        <w:t xml:space="preserve">Risk Assessment:</w:t>
      </w:r>
      <w:r>
        <w:t xml:space="preserve"> </w:t>
      </w:r>
      <w:r>
        <w:t xml:space="preserve">Conducting FMEA (Failure Mode and Effects Analysis) with a focus on local risks, such as hardware failure due to cold starts or network latency in remote districts.</w:t>
      </w:r>
    </w:p>
    <w:p>
      <w:pPr>
        <w:numPr>
          <w:ilvl w:val="0"/>
          <w:numId w:val="1002"/>
        </w:numPr>
        <w:pStyle w:val="Compact"/>
      </w:pPr>
      <w:r>
        <w:t xml:space="preserve">Integration Testing: Performing rigorous integration tests in simulated Moscow environments to validate performance under local conditions.</w:t>
      </w:r>
    </w:p>
    <w:p>
      <w:pPr>
        <w:numPr>
          <w:ilvl w:val="0"/>
          <w:numId w:val="1002"/>
        </w:numPr>
        <w:pStyle w:val="Compact"/>
      </w:pPr>
      <w:r>
        <w:t xml:space="preserve">Lifecycle Management: Establishing protocols for maintenance and updates, ensuring long-term sustainability of the systems deployed across the capital.</w:t>
      </w:r>
    </w:p>
    <w:bookmarkEnd w:id="28"/>
    <w:bookmarkStart w:id="29" w:name="challenges-and-mitigation-strategies"/>
    <w:p>
      <w:pPr>
        <w:pStyle w:val="Heading2"/>
      </w:pPr>
      <w:r>
        <w:t xml:space="preserve">6. Challenges and Mitigation Strategies</w:t>
      </w:r>
    </w:p>
    <w:p>
      <w:pPr>
        <w:pStyle w:val="FirstParagraph"/>
      </w:pPr>
      <w:r>
        <w:t xml:space="preserve">The Systems Engineer faces distinct challenges in Moscow. One major issue is supply chain volatility due to international sanctions. Engineers must often redesign systems to use locally available components, which may require significant re-architecture of hardware and software dependencies.</w:t>
      </w:r>
    </w:p>
    <w:p>
      <w:pPr>
        <w:pStyle w:val="BodyText"/>
      </w:pPr>
      <w:r>
        <w:rPr>
          <w:bCs/>
          <w:b/>
        </w:rPr>
        <w:t xml:space="preserve">Mitigation Strategy:</w:t>
      </w:r>
      <w:r>
        <w:t xml:space="preserve"> </w:t>
      </w:r>
      <w:r>
        <w:t xml:space="preserve">Implementing modular design principles allows for easier swapping of components without disrupting the entire system. Additionally, fostering strong relationships with domestic Russian manufacturers ensures a more reliable supply chain.</w:t>
      </w:r>
    </w:p>
    <w:p>
      <w:pPr>
        <w:pStyle w:val="BodyText"/>
      </w:pPr>
      <w:r>
        <w:t xml:space="preserve">Another challenge is the rapid pace of technological change versus bureaucratic approval processes. The Systems Engineer must document every aspect of their design thoroughly to satisfy regulatory audits while maintaining agility in development.</w:t>
      </w:r>
    </w:p>
    <w:bookmarkEnd w:id="29"/>
    <w:bookmarkStart w:id="30" w:name="conclusion"/>
    <w:p>
      <w:pPr>
        <w:pStyle w:val="Heading2"/>
      </w:pPr>
      <w:r>
        <w:t xml:space="preserve">7. Conclusion</w:t>
      </w:r>
    </w:p>
    <w:p>
      <w:pPr>
        <w:pStyle w:val="FirstParagraph"/>
      </w:pPr>
      <w:r>
        <w:t xml:space="preserve">In conclusion, the role of the Systems Engineer in Russia, specifically within Moscow, is pivotal to the city's modernization and stability. It is a multifaceted discipline that requires technical prowess in engineering, a deep understanding of local regulatory frameworks like GOST and data localization laws, and adaptability to unique environmental conditions. The successful implementation of smart city initiatives, secure transport networks, and efficient energy grids relies heavily on the meticulous work of these professionals.</w:t>
      </w:r>
    </w:p>
    <w:p>
      <w:pPr>
        <w:pStyle w:val="BodyText"/>
      </w:pPr>
      <w:r>
        <w:t xml:space="preserve">This lab report underscores that Systems Engineering in Moscow is not merely a technical exercise but a strategic necessity for national infrastructure resilience. As the city continues to grow technologically, the Systems Engineer will remain at the forefront of innovation, ensuring that Moscow’s systems are robust, secure, and efficient for its millions of residents.</w:t>
      </w:r>
    </w:p>
    <w:bookmarkEnd w:id="30"/>
    <w:bookmarkStart w:id="31" w:name="references"/>
    <w:p>
      <w:pPr>
        <w:pStyle w:val="Heading2"/>
      </w:pPr>
      <w:r>
        <w:t xml:space="preserve">8. References</w:t>
      </w:r>
    </w:p>
    <w:p>
      <w:pPr>
        <w:numPr>
          <w:ilvl w:val="0"/>
          <w:numId w:val="1003"/>
        </w:numPr>
        <w:pStyle w:val="Compact"/>
      </w:pPr>
      <w:r>
        <w:t xml:space="preserve">Federal Law of the Russian Federation No. 152-FZ "On Personal Data."</w:t>
      </w:r>
    </w:p>
    <w:p>
      <w:pPr>
        <w:numPr>
          <w:ilvl w:val="0"/>
          <w:numId w:val="1003"/>
        </w:numPr>
        <w:pStyle w:val="Compact"/>
      </w:pPr>
      <w:r>
        <w:t xml:space="preserve">GOST R IEC 61508-1-2011: Functional safety of electrical/electronic/programmable electronic safety-related systems.</w:t>
      </w:r>
    </w:p>
    <w:p>
      <w:pPr>
        <w:numPr>
          <w:ilvl w:val="0"/>
          <w:numId w:val="1003"/>
        </w:numPr>
        <w:pStyle w:val="Compact"/>
      </w:pPr>
      <w:r>
        <w:t xml:space="preserve">Moscow Government Urban Development Plans (2030 Strategy).</w:t>
      </w:r>
    </w:p>
    <w:p>
      <w:pPr>
        <w:numPr>
          <w:ilvl w:val="0"/>
          <w:numId w:val="1003"/>
        </w:numPr>
        <w:pStyle w:val="Compact"/>
      </w:pPr>
      <w:r>
        <w:t xml:space="preserve">ISO/IEC/IEEE 15288: Systems and software engineering — System life cycle processes.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2026-07-29T05:03:13Z</dcterms:created>
  <dcterms:modified xsi:type="dcterms:W3CDTF">2026-07-29T05:03:13Z</dcterms:modified>
</cp:coreProperties>
</file>

<file path=docProps/custom.xml><?xml version="1.0" encoding="utf-8"?>
<Properties xmlns="http://schemas.openxmlformats.org/officeDocument/2006/custom-properties" xmlns:vt="http://schemas.openxmlformats.org/officeDocument/2006/docPropsVTypes"/>
</file>