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Systems</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e61daf36d9347f83f89f41108a1a058419b6d56"/>
    <w:p>
      <w:pPr>
        <w:pStyle w:val="Heading1"/>
      </w:pPr>
      <w:r>
        <w:t xml:space="preserve">Laboratory Report on Systems Engineering Integration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Technical Directorate</w:t>
      </w:r>
      <w:r>
        <w:br/>
      </w:r>
      <w:r>
        <w:rPr>
          <w:bCs/>
          <w:b/>
        </w:rPr>
        <w:t xml:space="preserve">From:</w:t>
      </w:r>
      <w:r>
        <w:t xml:space="preserve"> </w:t>
      </w:r>
      <w:r>
        <w:t xml:space="preserve">Senior Systems Analysis Unit</w:t>
      </w:r>
      <w:r>
        <w:br/>
      </w:r>
      <w:r>
        <w:t xml:space="preserve">Operational Framework for a Systems Engineer within the South Africa Johannesburg Metropolitan Infrastructure</w:t>
      </w:r>
    </w:p>
    <w:bookmarkEnd w:id="20"/>
    <w:bookmarkStart w:id="21" w:name="executive-summary"/>
    <w:p>
      <w:pPr>
        <w:pStyle w:val="Heading2"/>
      </w:pPr>
      <w:r>
        <w:t xml:space="preserve">1.0 Executive Summary</w:t>
      </w:r>
    </w:p>
    <w:p>
      <w:pPr>
        <w:pStyle w:val="FirstParagraph"/>
      </w:pPr>
      <w:r>
        <w:t xml:space="preserve">This laboratory report outlines the critical requirements, environmental challenges, and strategic implementation protocols required for deploying a specialized Systems Engineer within the unique technological landscape of</w:t>
      </w:r>
      <w:r>
        <w:t xml:space="preserve"> </w:t>
      </w:r>
      <w:r>
        <w:rPr>
          <w:bCs/>
          <w:b/>
        </w:rPr>
        <w:t xml:space="preserve">South Africa Johannesburg</w:t>
      </w:r>
      <w:r>
        <w:t xml:space="preserve">. As a global financial hub and the economic engine of the continent, Johannesburg presents a complex matrix of legacy infrastructure transitioning toward smart city technologies. This document serves as an authoritative guide for integrating advanced systems engineering methodologies into this specific geographic context, ensuring that all technical solutions are robust, scalable, and culturally aware.</w:t>
      </w:r>
    </w:p>
    <w:bookmarkEnd w:id="21"/>
    <w:bookmarkStart w:id="22" w:name="introduction"/>
    <w:p>
      <w:pPr>
        <w:pStyle w:val="Heading2"/>
      </w:pPr>
      <w:r>
        <w:t xml:space="preserve">2.0 Introduction</w:t>
      </w:r>
    </w:p>
    <w:p>
      <w:pPr>
        <w:pStyle w:val="FirstParagraph"/>
      </w:pPr>
      <w:r>
        <w:t xml:space="preserve">The role of a</w:t>
      </w:r>
      <w:r>
        <w:t xml:space="preserve"> </w:t>
      </w:r>
      <w:r>
        <w:rPr>
          <w:bCs/>
          <w:b/>
        </w:rPr>
        <w:t xml:space="preserve">Systems Engineer</w:t>
      </w:r>
      <w:r>
        <w:t xml:space="preserve"> </w:t>
      </w:r>
      <w:r>
        <w:t xml:space="preserve">is not merely about coding or hardware maintenance; it is about the holistic orchestration of complex interactions between hardware, software, data flows, and human operators. In the context of this lab report on Systems Engineering applied to</w:t>
      </w:r>
      <w:r>
        <w:t xml:space="preserve"> </w:t>
      </w:r>
      <w:r>
        <w:rPr>
          <w:bCs/>
          <w:b/>
        </w:rPr>
        <w:t xml:space="preserve">South Africa Johannesburg</w:t>
      </w:r>
      <w:r>
        <w:t xml:space="preserve">, we must acknowledge that standard Western models of deployment often fail without significant adaptation. The specific socio-technical ecosystem of Johannesburg requires a nuanced approach that balances high-end fintech demands with the realities of energy instability and varying digital literacy levels across different demographics.</w:t>
      </w:r>
    </w:p>
    <w:bookmarkEnd w:id="22"/>
    <w:bookmarkStart w:id="26" w:name="Xd3e0924ea9c6ce0c0851e86c8ff34e630e5098e"/>
    <w:p>
      <w:pPr>
        <w:pStyle w:val="Heading2"/>
      </w:pPr>
      <w:r>
        <w:t xml:space="preserve">3.0 Environmental Analysis: South Africa Johannesburg</w:t>
      </w:r>
    </w:p>
    <w:p>
      <w:pPr>
        <w:pStyle w:val="FirstParagraph"/>
      </w:pPr>
      <w:r>
        <w:t xml:space="preserve">To properly configure our systems, we must first understand the environment in which they will operate. The case study region,</w:t>
      </w:r>
      <w:r>
        <w:t xml:space="preserve"> </w:t>
      </w:r>
      <w:r>
        <w:rPr>
          <w:bCs/>
          <w:b/>
        </w:rPr>
        <w:t xml:space="preserve">South Africa Johannesburg</w:t>
      </w:r>
      <w:r>
        <w:t xml:space="preserve">, presents distinct challenges that dictate the architecture of any new system:</w:t>
      </w:r>
    </w:p>
    <w:bookmarkStart w:id="23" w:name="energy-infrastructure-constraints"/>
    <w:p>
      <w:pPr>
        <w:pStyle w:val="Heading3"/>
      </w:pPr>
      <w:r>
        <w:t xml:space="preserve">3.1 Energy Infrastructure Constraints</w:t>
      </w:r>
    </w:p>
    <w:p>
      <w:pPr>
        <w:pStyle w:val="FirstParagraph"/>
      </w:pPr>
      <w:r>
        <w:t xml:space="preserve">The most pressing variable in this region is Load Shedding and grid instability. A Systems Engineer working in Johannesburg cannot design a system that assumes 99.9% uptime from the municipal grid. The lab report findings indicate that all proposed solutions must include redundant power systems, such as Uninterruptible Power Supplies (UPS) and solar integration protocols, ensuring continuity of service even during regional blackouts.</w:t>
      </w:r>
    </w:p>
    <w:bookmarkEnd w:id="23"/>
    <w:bookmarkStart w:id="24" w:name="connectivity-and-latency"/>
    <w:p>
      <w:pPr>
        <w:pStyle w:val="Heading3"/>
      </w:pPr>
      <w:r>
        <w:t xml:space="preserve">3.2 Connectivity and Latency</w:t>
      </w:r>
    </w:p>
    <w:p>
      <w:pPr>
        <w:pStyle w:val="FirstParagraph"/>
      </w:pPr>
      <w:r>
        <w:t xml:space="preserve">Johannesburg has a robust fiber optic network in the Central Business District (CBD) and Sandton financial hub; however, connectivity degrades significantly in peripheral townships. A Systems Engineer must design for "edge computing" capabilities, allowing systems to function locally with intermittent connectivity, syncing only when a stable link is available. This hybrid architecture is essential for equitable service delivery across the</w:t>
      </w:r>
      <w:r>
        <w:t xml:space="preserve"> </w:t>
      </w:r>
      <w:r>
        <w:rPr>
          <w:bCs/>
          <w:b/>
        </w:rPr>
        <w:t xml:space="preserve">South Africa Johannesburg</w:t>
      </w:r>
      <w:r>
        <w:t xml:space="preserve"> </w:t>
      </w:r>
      <w:r>
        <w:t xml:space="preserve">metro area.</w:t>
      </w:r>
    </w:p>
    <w:bookmarkEnd w:id="24"/>
    <w:bookmarkStart w:id="25" w:name="data-sovereignty-and-security"/>
    <w:p>
      <w:pPr>
        <w:pStyle w:val="Heading3"/>
      </w:pPr>
      <w:r>
        <w:t xml:space="preserve">3.3 Data Sovereignty and Security</w:t>
      </w:r>
    </w:p>
    <w:p>
      <w:pPr>
        <w:pStyle w:val="FirstParagraph"/>
      </w:pPr>
      <w:r>
        <w:t xml:space="preserve">In compliance with the Protection of Personal Information Act (POPIA), data stored or processed within South Africa must adhere to strict governance rules. The Systems Engineer is responsible for ensuring that data architectures comply with local laws, particularly regarding the storage of citizen financial and health data. Security protocols must be hardened against cyber threats that are increasingly sophisticated in this region.</w:t>
      </w:r>
    </w:p>
    <w:bookmarkEnd w:id="25"/>
    <w:bookmarkEnd w:id="26"/>
    <w:bookmarkStart w:id="27" w:name="Xdb825be91a8d92bcdb463ae76e66584748f10f1"/>
    <w:p>
      <w:pPr>
        <w:pStyle w:val="Heading2"/>
      </w:pPr>
      <w:r>
        <w:t xml:space="preserve">4.0 Methodology: The Systems Engineering Approach</w:t>
      </w:r>
    </w:p>
    <w:p>
      <w:pPr>
        <w:pStyle w:val="FirstParagraph"/>
      </w:pPr>
      <w:r>
        <w:t xml:space="preserve">This lab report adheres to the V-Model of systems development, modified for agile adaptation due to the rapid changes in the Johannesburg market. The methodology involves four distinct phases:</w:t>
      </w:r>
    </w:p>
    <w:p>
      <w:pPr>
        <w:numPr>
          <w:ilvl w:val="0"/>
          <w:numId w:val="1001"/>
        </w:numPr>
        <w:pStyle w:val="Compact"/>
      </w:pPr>
      <w:r>
        <w:rPr>
          <w:bCs/>
          <w:b/>
        </w:rPr>
        <w:t xml:space="preserve">Requirements Analysis:</w:t>
      </w:r>
      <w:r>
        <w:t xml:space="preserve"> </w:t>
      </w:r>
      <w:r>
        <w:t xml:space="preserve">Engaging with local stakeholders to understand pain points. In Johannesburg, this means understanding not just technical needs but also community accessibility issues.</w:t>
      </w:r>
    </w:p>
    <w:p>
      <w:pPr>
        <w:numPr>
          <w:ilvl w:val="0"/>
          <w:numId w:val="1001"/>
        </w:numPr>
        <w:pStyle w:val="Compact"/>
      </w:pPr>
      <w:r>
        <w:rPr>
          <w:bCs/>
          <w:b/>
        </w:rPr>
        <w:t xml:space="preserve">Synthesis and Design:</w:t>
      </w:r>
      <w:r>
        <w:t xml:space="preserve"> </w:t>
      </w:r>
      <w:r>
        <w:t xml:space="preserve">Creating a holistic architecture that integrates hardware reliability (due to power issues) with software flexibility.</w:t>
      </w:r>
    </w:p>
    <w:p>
      <w:pPr>
        <w:numPr>
          <w:ilvl w:val="0"/>
          <w:numId w:val="1001"/>
        </w:numPr>
        <w:pStyle w:val="Compact"/>
      </w:pPr>
      <w:r>
        <w:rPr>
          <w:bCs/>
          <w:b/>
        </w:rPr>
        <w:t xml:space="preserve">Implementation:</w:t>
      </w:r>
      <w:r>
        <w:t xml:space="preserve"> </w:t>
      </w:r>
      <w:r>
        <w:t xml:space="preserve">Phased rollout starting in the high-bandwidth CBD before expanding to lower-connectivity areas.</w:t>
      </w:r>
    </w:p>
    <w:p>
      <w:pPr>
        <w:numPr>
          <w:ilvl w:val="0"/>
          <w:numId w:val="1001"/>
        </w:numPr>
        <w:pStyle w:val="Compact"/>
      </w:pPr>
      <w:r>
        <w:rPr>
          <w:bCs/>
          <w:b/>
        </w:rPr>
        <w:t xml:space="preserve">Verification and Validation:</w:t>
      </w:r>
      <w:r>
        <w:t xml:space="preserve"> </w:t>
      </w:r>
      <w:r>
        <w:t xml:space="preserve">Rigorous testing under simulated load-shedding conditions to ensure system resilience.</w:t>
      </w:r>
    </w:p>
    <w:bookmarkEnd w:id="27"/>
    <w:bookmarkStart w:id="28" w:name="Xdefa0ce3ce8c75506be86bf92d0c7e379243db8"/>
    <w:p>
      <w:pPr>
        <w:pStyle w:val="Heading2"/>
      </w:pPr>
      <w:r>
        <w:t xml:space="preserve">5.0 Technical Specifications and Hardware/Software Stack</w:t>
      </w:r>
    </w:p>
    <w:p>
      <w:pPr>
        <w:pStyle w:val="FirstParagraph"/>
      </w:pPr>
      <w:r>
        <w:t xml:space="preserve">The following specifications are recommended for the Systems Engineer to implement in this region:</w:t>
      </w:r>
    </w:p>
    <w:p>
      <w:pPr>
        <w:pStyle w:val="BodyText"/>
      </w:pPr>
      <w:r>
        <w:t xml:space="preserve">Specification Category</w:t>
      </w:r>
    </w:p>
    <w:p>
      <w:pPr>
        <w:pStyle w:val="BodyText"/>
      </w:pPr>
      <w:r>
        <w:t xml:space="preserve">Recommended Technology</w:t>
      </w:r>
    </w:p>
    <w:p>
      <w:pPr>
        <w:pStyle w:val="BodyText"/>
      </w:pPr>
      <w:r>
        <w:t xml:space="preserve">Justification for South Africa Johannesburg Context</w:t>
      </w:r>
    </w:p>
    <w:p>
      <w:pPr>
        <w:pStyle w:val="BodyText"/>
      </w:pPr>
      <w:r>
        <w:t xml:space="preserve">Data Center Power</w:t>
      </w:r>
    </w:p>
    <w:p>
      <w:pPr>
        <w:pStyle w:val="BodyText"/>
      </w:pPr>
      <w:r>
        <w:t xml:space="preserve">Solar Hybrid with Battery Storage 48hr capacity)</w:t>
      </w:r>
    </w:p>
    <w:p>
      <w:pPr>
        <w:pStyle w:val="BodyText"/>
      </w:pPr>
      <w:r>
        <w:t xml:space="preserve">Mitigates risk of municipal power cuts ensuring business continuity.</w:t>
      </w:r>
    </w:p>
    <w:p>
      <w:pPr>
        <w:pStyle w:val="BodyText"/>
      </w:pPr>
      <w:r>
        <w:t xml:space="preserve">Network Protocol&gt;</w:t>
      </w:r>
    </w:p>
    <w:p>
      <w:pPr>
        <w:pStyle w:val="BodyText"/>
      </w:pPr>
      <w:r>
        <w:t xml:space="preserve">Low-Bandwidth Optimized APIs&lt; td &gt;Ensures usability in areas with poor mobile data infrastructure.&gt;</w:t>
      </w:r>
    </w:p>
    <w:p>
      <w:pPr>
        <w:pStyle w:val="BodyText"/>
      </w:pPr>
      <w:r>
        <w:t xml:space="preserve">Cybersecurity Framework</w:t>
      </w:r>
    </w:p>
    <w:p>
      <w:pPr>
        <w:pStyle w:val="BodyText"/>
      </w:pPr>
      <w:r>
        <w:t xml:space="preserve">Zero Trust Architecture compliant with POPIA</w:t>
      </w:r>
    </w:p>
    <w:p>
      <w:pPr>
        <w:pStyle w:val="BodyText"/>
      </w:pPr>
      <w:r>
        <w:t xml:space="preserve">Protects sensitive financial data against regional cyber threats.</w:t>
      </w:r>
    </w:p>
    <w:p>
      <w:pPr>
        <w:pStyle w:val="BodyText"/>
      </w:pPr>
      <w:r>
        <w:t xml:space="preserve">User Interface</w:t>
      </w:r>
    </w:p>
    <w:p>
      <w:pPr>
        <w:pStyle w:val="BodyText"/>
      </w:pPr>
      <w:r>
        <w:t xml:space="preserve">&gt; &lt; th &gt;Mobile-First Design (USSD/SMS fallback)&lt; td &gt;Accommodates users without smartphones or reliable internet access in townships.&gt;</w:t>
      </w:r>
    </w:p>
    <w:bookmarkEnd w:id="28"/>
    <w:bookmarkStart w:id="29" w:name="challenges-and-mitigation-strategies"/>
    <w:p>
      <w:pPr>
        <w:pStyle w:val="Heading2"/>
      </w:pPr>
      <w:r>
        <w:t xml:space="preserve">6.0 Challenges and Mitigation Strategies</w:t>
      </w:r>
    </w:p>
    <w:p>
      <w:pPr>
        <w:pStyle w:val="FirstParagraph"/>
      </w:pPr>
      <w:r>
        <w:t xml:space="preserve">The lab report identifies several potential points of failure specific to a Systems Engineer operating in this region:</w:t>
      </w:r>
    </w:p>
    <w:p>
      <w:pPr>
        <w:numPr>
          <w:ilvl w:val="0"/>
          <w:numId w:val="1002"/>
        </w:numPr>
        <w:pStyle w:val="Compact"/>
      </w:pPr>
      <w:r>
        <w:rPr>
          <w:bCs/>
          <w:b/>
        </w:rPr>
        <w:t xml:space="preserve">Skill Shortages:</w:t>
      </w:r>
      <w:r>
        <w:t xml:space="preserve"> </w:t>
      </w:r>
      <w:r>
        <w:t xml:space="preserve">While Johannesburg is a tech hub, there is a high demand for specialized systems engineers. Mitigation involves creating robust training programs and leveraging local universities such as the University of the Witwatersrand (Wits) for talent acquisition.</w:t>
      </w:r>
    </w:p>
    <w:p>
      <w:pPr>
        <w:numPr>
          <w:ilvl w:val="0"/>
          <w:numId w:val="1002"/>
        </w:numPr>
        <w:pStyle w:val="Compact"/>
      </w:pPr>
      <w:r>
        <w:rPr>
          <w:bCs/>
          <w:b/>
        </w:rPr>
        <w:t xml:space="preserve">Supply Chain Delays:</w:t>
      </w:r>
      <w:r>
        <w:t xml:space="preserve"> </w:t>
      </w:r>
      <w:r>
        <w:t xml:space="preserve">Importing hardware can be slow due to port inefficiencies in Durban or Cape Town. The Systems Engineer must maintain local inventory buffers and utilize vendors with established distribution networks within Gauteng province.</w:t>
      </w:r>
    </w:p>
    <w:p>
      <w:pPr>
        <w:numPr>
          <w:ilvl w:val="0"/>
          <w:numId w:val="1002"/>
        </w:numPr>
        <w:pStyle w:val="Compact"/>
      </w:pPr>
      <w:r>
        <w:rPr>
          <w:bCs/>
          <w:b/>
        </w:rPr>
        <w:t xml:space="preserve">Economic Volatility:</w:t>
      </w:r>
      <w:r>
        <w:t xml:space="preserve"> </w:t>
      </w:r>
      <w:r>
        <w:t xml:space="preserve">Currency fluctuation affects the cost of imported software licenses and hardware. Contracts should include clauses for currency adjustment, and open-source alternatives should be prioritized where possible to reduce costs.</w:t>
      </w:r>
    </w:p>
    <w:bookmarkEnd w:id="29"/>
    <w:bookmarkStart w:id="30" w:name="conclusion"/>
    <w:p>
      <w:pPr>
        <w:pStyle w:val="Heading2"/>
      </w:pPr>
      <w:r>
        <w:t xml:space="preserve">7.0 Conclusion</w:t>
      </w:r>
    </w:p>
    <w:p>
      <w:pPr>
        <w:pStyle w:val="FirstParagraph"/>
      </w:pPr>
      <w:r>
        <w:t xml:space="preserve">This lab report demonstrates that deploying a Systems Engineer in the context of</w:t>
      </w:r>
      <w:r>
        <w:t xml:space="preserve"> </w:t>
      </w:r>
      <w:r>
        <w:rPr>
          <w:bCs/>
          <w:b/>
        </w:rPr>
        <w:t xml:space="preserve">South Africa Johannesburg</w:t>
      </w:r>
      <w:r>
        <w:t xml:space="preserve"> </w:t>
      </w:r>
      <w:r>
        <w:t xml:space="preserve">requires more than traditional technical expertise. It demands a deep understanding of local infrastructural realities, particularly regarding energy and connectivity. By adopting a resilient, flexible, and compliant systems engineering approach, we can build technologies that not only function but thrive in this dynamic environment.</w:t>
      </w:r>
    </w:p>
    <w:p>
      <w:pPr>
        <w:pStyle w:val="BodyText"/>
      </w:pPr>
      <w:r>
        <w:t xml:space="preserve">The success of any technological initiative in Johannesburg hinges on the ability of the Systems Engineer to bridge the gap between global best practices and local necessities. This report serves as a foundational document for ensuring that future projects are sustainable, inclusive, and technically superior. It is our recommendation that immediate action be taken to recruit a lead Systems Engineer with specific experience in emerging markets, particularly within Southern Africa.</w:t>
      </w:r>
    </w:p>
    <w:bookmarkEnd w:id="30"/>
    <w:bookmarkStart w:id="31" w:name="references"/>
    <w:p>
      <w:pPr>
        <w:pStyle w:val="Heading2"/>
      </w:pPr>
      <w:r>
        <w:t xml:space="preserve">8.0 References</w:t>
      </w:r>
    </w:p>
    <w:p>
      <w:pPr>
        <w:numPr>
          <w:ilvl w:val="0"/>
          <w:numId w:val="1003"/>
        </w:numPr>
        <w:pStyle w:val="Compact"/>
      </w:pPr>
      <w:r>
        <w:t xml:space="preserve">National Energy Regulator of South Africa (NERSA) Reports on Grid Stability.</w:t>
      </w:r>
    </w:p>
    <w:p>
      <w:pPr>
        <w:numPr>
          <w:ilvl w:val="0"/>
          <w:numId w:val="1003"/>
        </w:numPr>
        <w:pStyle w:val="Compact"/>
      </w:pPr>
      <w:r>
        <w:t xml:space="preserve">The Protection of Personal Information Act (POPIA) Guidelines for Data Systems.</w:t>
      </w:r>
    </w:p>
    <w:p>
      <w:pPr>
        <w:numPr>
          <w:ilvl w:val="0"/>
          <w:numId w:val="1003"/>
        </w:numPr>
        <w:pStyle w:val="Compact"/>
      </w:pPr>
      <w:r>
        <w:t xml:space="preserve">Johannesburg Smart City Initiative Strategic Plan 2030.</w:t>
      </w:r>
    </w:p>
    <w:p>
      <w:pPr>
        <w:numPr>
          <w:ilvl w:val="0"/>
          <w:numId w:val="1003"/>
        </w:numPr>
        <w:pStyle w:val="Compact"/>
      </w:pPr>
      <w:r>
        <w:t xml:space="preserve">Institute of Electrical and Electronics Engineers (IEEE) Standards for Systems Engineering in Unstable Environments.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Systems Engineering in South Africa Johannesburg</dc:title>
  <dc:creator/>
  <dc:language>en</dc:language>
  <cp:keywords/>
  <dcterms:created xsi:type="dcterms:W3CDTF">2026-07-29T15:10:05Z</dcterms:created>
  <dcterms:modified xsi:type="dcterms:W3CDTF">2026-07-29T15:10:05Z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