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United</w:t>
      </w:r>
      <w:r>
        <w:t xml:space="preserve"> </w:t>
      </w:r>
      <w:r>
        <w:t xml:space="preserve">States</w:t>
      </w:r>
      <w:r>
        <w:t xml:space="preserve"> </w:t>
      </w:r>
      <w:r>
        <w:t xml:space="preserve">Miami</w:t>
      </w:r>
    </w:p>
    <w:bookmarkStart w:id="30" w:name="Xf37c399a72f563fedc12a2b508a3dfb471adf3d"/>
    <w:p>
      <w:pPr>
        <w:pStyle w:val="Heading1"/>
      </w:pPr>
      <w:r>
        <w:t xml:space="preserve">Clinical Systems Integration and Operational Efficiency Lab Report</w:t>
      </w:r>
    </w:p>
    <w:p>
      <w:pPr>
        <w:pStyle w:val="FirstParagraph"/>
      </w:pPr>
      <w:r>
        <w:rPr>
          <w:bCs/>
          <w:b/>
        </w:rPr>
        <w:t xml:space="preserve">Date:</w:t>
      </w:r>
      <w:r>
        <w:t xml:space="preserve"> </w:t>
      </w:r>
      <w:r>
        <w:t xml:space="preserve">October 24, 2023</w:t>
      </w:r>
      <w:r>
        <w:br/>
      </w:r>
      <w:r>
        <w:rPr>
          <w:bCs/>
          <w:b/>
        </w:rPr>
        <w:t xml:space="preserve">Laboratory Location:</w:t>
      </w:r>
      <w:r>
        <w:t xml:space="preserve"> </w:t>
      </w:r>
      <w:r>
        <w:t xml:space="preserve">United States Miami, Florida</w:t>
      </w:r>
      <w:r>
        <w:br/>
      </w:r>
      <w:r>
        <w:rPr>
          <w:bCs/>
          <w:b/>
        </w:rPr>
        <w:t xml:space="preserve">Candidate Role:</w:t>
      </w:r>
      <w:hyperlink w:anchor="systems-engineer">
        <w:r>
          <w:rPr>
            <w:rStyle w:val="Hyperlink"/>
          </w:rPr>
          <w:t xml:space="preserve">Systems Engineer</w:t>
        </w:r>
      </w:hyperlink>
      <w:r>
        <w:br/>
      </w:r>
    </w:p>
    <w:p>
      <w:pPr>
        <w:pStyle w:val="SourceCode"/>
      </w:pPr>
      <w:r>
        <w:rPr>
          <w:rStyle w:val="VerbatimChar"/>
        </w:rPr>
        <w:t xml:space="preserve">Purpose: To analyze the structural requirements for deploying scalable clinical software systems within the dense urban healthcare infrastructure of United States Miami.</w:t>
      </w:r>
    </w:p>
    <w:bookmarkStart w:id="20" w:name="systems-engineer"/>
    <w:p>
      <w:pPr>
        <w:pStyle w:val="Heading2"/>
      </w:pPr>
      <w:r>
        <w:t xml:space="preserve">1. Introduction to Systems Engineering in a Metro Context</w:t>
      </w:r>
    </w:p>
    <w:p>
      <w:pPr>
        <w:pStyle w:val="FirstParagraph"/>
      </w:pPr>
      <w:r>
        <w:t xml:space="preserve">The role of a</w:t>
      </w:r>
      <w:r>
        <w:t xml:space="preserve"> </w:t>
      </w:r>
      <w:hyperlink w:anchor="systems-engineer">
        <w:r>
          <w:rPr>
            <w:rStyle w:val="Hyperlink"/>
          </w:rPr>
          <w:t xml:space="preserve">Systems Engineer</w:t>
        </w:r>
      </w:hyperlink>
      <w:r>
        <w:t xml:space="preserve"> </w:t>
      </w:r>
      <w:r>
        <w:t xml:space="preserve">is pivotal in modernizing healthcare infrastructure, particularly when operating within the dynamic and high-stakes environment of United States Miami. This laboratory report details the methodologies employed to ensure seamless integration between legacy hospital information systems (HIS) and next-generation electronic health record (EHR) platforms. In</w:t>
      </w:r>
      <w:r>
        <w:t xml:space="preserve"> </w:t>
      </w:r>
      <w:r>
        <w:rPr>
          <w:bCs/>
          <w:b/>
        </w:rPr>
        <w:t xml:space="preserve">United States Miami</w:t>
      </w:r>
      <w:r>
        <w:t xml:space="preserve">, the density of medical facilities, combined with a unique demographic profile that includes significant Spanish-speaking populations and seasonal population fluctuations, presents distinct engineering challenges.</w:t>
      </w:r>
    </w:p>
    <w:p>
      <w:pPr>
        <w:pStyle w:val="BodyText"/>
      </w:pPr>
      <w:r>
        <w:t xml:space="preserve">The primary objective of this lab session was to simulate the deployment of a unified data architecture that supports real-time patient monitoring, interoperable data exchange between disparate vendors, and robust cybersecurity measures. As a</w:t>
      </w:r>
      <w:r>
        <w:t xml:space="preserve"> </w:t>
      </w:r>
      <w:hyperlink w:anchor="systems-engineer">
        <w:r>
          <w:rPr>
            <w:rStyle w:val="Hyperlink"/>
          </w:rPr>
          <w:t xml:space="preserve">Systems Engineer</w:t>
        </w:r>
      </w:hyperlink>
      <w:r>
        <w:t xml:space="preserve">, the focus is not merely on coding or hardware installation, but on the holistic view of how software components interact with human operators and physical infrastructure to deliver safe healthcare outcomes.</w:t>
      </w:r>
    </w:p>
    <w:bookmarkEnd w:id="20"/>
    <w:bookmarkStart w:id="21" w:name="objectives-and-scope"/>
    <w:p>
      <w:pPr>
        <w:pStyle w:val="Heading2"/>
      </w:pPr>
      <w:r>
        <w:t xml:space="preserve">2. Objectives and Scope</w:t>
      </w:r>
    </w:p>
    <w:p>
      <w:pPr>
        <w:pStyle w:val="FirstParagraph"/>
      </w:pPr>
      <w:r>
        <w:t xml:space="preserve">This lab report aims to achieve three primary goals:</w:t>
      </w:r>
    </w:p>
    <w:p>
      <w:pPr>
        <w:numPr>
          <w:ilvl w:val="0"/>
          <w:numId w:val="1001"/>
        </w:numPr>
        <w:pStyle w:val="Compact"/>
      </w:pPr>
      <w:r>
        <w:rPr>
          <w:bCs/>
          <w:b/>
        </w:rPr>
        <w:t xml:space="preserve">Evaluate Interoperability Standards:</w:t>
      </w:r>
      <w:r>
        <w:t xml:space="preserve"> </w:t>
      </w:r>
      <w:r>
        <w:t xml:space="preserve">Assess the feasibility of implementing HL7 FHIR (Fast Healthcare Interoperability Resources) standards across multiple facilities in</w:t>
      </w:r>
      <w:r>
        <w:t xml:space="preserve"> </w:t>
      </w:r>
      <w:r>
        <w:rPr>
          <w:bCs/>
          <w:b/>
        </w:rPr>
        <w:t xml:space="preserve">United States Miami</w:t>
      </w:r>
      <w:r>
        <w:t xml:space="preserve">.</w:t>
      </w:r>
    </w:p>
    <w:p>
      <w:pPr>
        <w:numPr>
          <w:ilvl w:val="0"/>
          <w:numId w:val="1001"/>
        </w:numPr>
        <w:pStyle w:val="Compact"/>
      </w:pPr>
      <w:r>
        <w:rPr>
          <w:bCs/>
          <w:b/>
        </w:rPr>
        <w:t xml:space="preserve">Analyze Latency and Throughput:</w:t>
      </w:r>
      <w:r>
        <w:t xml:space="preserve"> </w:t>
      </w:r>
      <w:r>
        <w:t xml:space="preserve">Determine the impact of network latency on remote patient monitoring systems in a high-density urban zone.</w:t>
      </w:r>
    </w:p>
    <w:p>
      <w:pPr>
        <w:numPr>
          <w:ilvl w:val="0"/>
          <w:numId w:val="1001"/>
        </w:numPr>
        <w:pStyle w:val="Compact"/>
      </w:pPr>
      <w:r>
        <w:t xml:space="preserve">Cybersecurity Resilience Testing:&gt; Conduct penetration testing simulations to identify vulnerabilities in the cloud-based infrastructure utilized by local healthcare providers.</w:t>
      </w:r>
    </w:p>
    <w:bookmarkEnd w:id="21"/>
    <w:bookmarkStart w:id="24" w:name="methodology"/>
    <w:p>
      <w:pPr>
        <w:pStyle w:val="Heading2"/>
      </w:pPr>
      <w:r>
        <w:t xml:space="preserve">3. Methodology</w:t>
      </w:r>
    </w:p>
    <w:p>
      <w:pPr>
        <w:pStyle w:val="FirstParagraph"/>
      </w:pPr>
      <w:r>
        <w:t xml:space="preserve">The methodology employed follows a rigorous Systems Engineering lifecycle, specifically tailored for critical infrastructure projects. The process began with a requirements analysis phase, where stakeholders from hospitals across</w:t>
      </w:r>
      <w:r>
        <w:t xml:space="preserve"> </w:t>
      </w:r>
      <w:r>
        <w:rPr>
          <w:bCs/>
          <w:b/>
        </w:rPr>
        <w:t xml:space="preserve">United States Miami</w:t>
      </w:r>
      <w:r>
        <w:t xml:space="preserve">, including clinical staff and IT administrators, provided input on pain points regarding data silos.</w:t>
      </w:r>
    </w:p>
    <w:bookmarkStart w:id="22" w:name="system-architecture-design"/>
    <w:p>
      <w:pPr>
        <w:pStyle w:val="Heading3"/>
      </w:pPr>
      <w:r>
        <w:t xml:space="preserve">3.1 System Architecture Design</w:t>
      </w:r>
    </w:p>
    <w:p>
      <w:pPr>
        <w:pStyle w:val="FirstParagraph"/>
      </w:pPr>
      <w:r>
        <w:t xml:space="preserve">A microservices architecture was selected for its scalability. As a</w:t>
      </w:r>
      <w:r>
        <w:t xml:space="preserve"> </w:t>
      </w:r>
      <w:hyperlink w:anchor="systems-engineer">
        <w:r>
          <w:rPr>
            <w:rStyle w:val="Hyperlink"/>
          </w:rPr>
          <w:t xml:space="preserve">Systems Engineer</w:t>
        </w:r>
      </w:hyperlink>
      <w:r>
        <w:t xml:space="preserve">, the design team opted for a containerized deployment using Kubernetes, allowing individual services (such as appointment scheduling, billing, and patient records) to scale independently based on demand. This is particularly relevant in</w:t>
      </w:r>
      <w:r>
        <w:t xml:space="preserve"> </w:t>
      </w:r>
      <w:r>
        <w:rPr>
          <w:bCs/>
          <w:b/>
        </w:rPr>
        <w:t xml:space="preserve">United States Miami</w:t>
      </w:r>
      <w:r>
        <w:t xml:space="preserve">, where demand spikes during flu season or hurricane preparedness periods require rapid resource allocation.</w:t>
      </w:r>
    </w:p>
    <w:bookmarkEnd w:id="22"/>
    <w:bookmarkStart w:id="23" w:name="simulation-environment-setup"/>
    <w:p>
      <w:pPr>
        <w:pStyle w:val="Heading3"/>
      </w:pPr>
      <w:r>
        <w:t xml:space="preserve">3.2 Simulation Environment Setup</w:t>
      </w:r>
    </w:p>
    <w:p>
      <w:pPr>
        <w:pStyle w:val="FirstParagraph"/>
      </w:pPr>
      <w:r>
        <w:t xml:space="preserve">The lab environment was configured to mimic the network topology of a mid-sized hospital system. This included simulating Wide Area Network (WAN) connections between satellite clinics and the central hospital hub. Special attention was paid to bandwidth limitations and packet loss rates typical of congested urban networks.</w:t>
      </w:r>
    </w:p>
    <w:bookmarkEnd w:id="23"/>
    <w:bookmarkEnd w:id="24"/>
    <w:bookmarkStart w:id="25" w:name="experimental-results"/>
    <w:p>
      <w:pPr>
        <w:pStyle w:val="Heading2"/>
      </w:pPr>
      <w:r>
        <w:t xml:space="preserve">4. Experimental Results</w:t>
      </w:r>
    </w:p>
    <w:p>
      <w:pPr>
        <w:pStyle w:val="FirstParagraph"/>
      </w:pPr>
      <w:r>
        <w:t xml:space="preserve">The following data represents the key findings from the system integration tests:</w:t>
      </w:r>
    </w:p>
    <w:p>
      <w:pPr>
        <w:pStyle w:val="BodyText"/>
      </w:pPr>
      <w:r>
        <w:t xml:space="preserve">Metric</w:t>
      </w:r>
    </w:p>
    <w:p>
      <w:pPr>
        <w:pStyle w:val="SourceCode"/>
      </w:pPr>
      <w:r>
        <w:rPr>
          <w:rStyle w:val="VerbatimChar"/>
        </w:rPr>
        <w:t xml:space="preserve">Test Condition</w:t>
      </w:r>
    </w:p>
    <w:p>
      <w:pPr>
        <w:pStyle w:val="FirstParagraph"/>
      </w:pPr>
      <w:r>
        <w:t xml:space="preserve">Average Latency (ms)</w:t>
      </w:r>
    </w:p>
    <w:p>
      <w:pPr>
        <w:pStyle w:val="BodyText"/>
      </w:pPr>
      <w:r>
        <w:t xml:space="preserve">Data Integrity Score (%)</w:t>
      </w:r>
    </w:p>
    <w:p>
      <w:pPr>
        <w:pStyle w:val="BodyText"/>
      </w:pPr>
      <w:r>
        <w:t xml:space="preserve">Bulk Data Migration</w:t>
      </w:r>
    </w:p>
    <w:p>
      <w:pPr>
        <w:pStyle w:val="BodyText"/>
      </w:pPr>
      <w:r>
        <w:t xml:space="preserve">No Load vs. Peak Load (United States Miami scenario)</w:t>
      </w:r>
    </w:p>
    <w:p>
      <w:pPr>
        <w:pStyle w:val="SourceCode"/>
      </w:pPr>
      <w:r>
        <w:rPr>
          <w:rStyle w:val="VerbatimChar"/>
        </w:rPr>
        <w:t xml:space="preserve">45ms / 120ms</w:t>
      </w:r>
    </w:p>
    <w:p>
      <w:pPr>
        <w:pStyle w:val="FirstParagraph"/>
      </w:pPr>
      <w:r>
        <w:t xml:space="preserve">99.98%</w:t>
      </w:r>
    </w:p>
    <w:p>
      <w:pPr>
        <w:pStyle w:val="BodyText"/>
      </w:pPr>
      <w:r>
        <w:t xml:space="preserve">Real-time Patient Monitor Sync</w:t>
      </w:r>
    </w:p>
    <w:p>
      <w:pPr>
        <w:pStyle w:val="BodyText"/>
      </w:pPr>
      <w:r>
        <w:t xml:space="preserve">Ideal Wi-Fi vs. Congested Public Network</w:t>
      </w:r>
    </w:p>
    <w:p>
      <w:pPr>
        <w:pStyle w:val="SourceCode"/>
      </w:pPr>
      <w:r>
        <w:rPr>
          <w:rStyle w:val="VerbatimChar"/>
        </w:rPr>
        <w:t xml:space="preserve">12ms / 450ms</w:t>
      </w:r>
    </w:p>
    <w:p>
      <w:pPr>
        <w:pStyle w:val="FirstParagraph"/>
      </w:pPr>
      <w:r>
        <w:t xml:space="preserve">94.5%</w:t>
      </w:r>
    </w:p>
    <w:p>
      <w:pPr>
        <w:pStyle w:val="BodyText"/>
      </w:pPr>
      <w:r>
        <w:t xml:space="preserve">Cybersecurity Stress Test</w:t>
      </w:r>
    </w:p>
    <w:p>
      <w:pPr>
        <w:pStyle w:val="BodyText"/>
      </w:pPr>
      <w:r>
        <w:br/>
      </w:r>
      <w:r>
        <w:t xml:space="preserve">DDoS Simulation (1 Gbps)</w:t>
      </w:r>
    </w:p>
    <w:p>
      <w:pPr>
        <w:pStyle w:val="SourceCode"/>
      </w:pPr>
      <w:r>
        <w:rPr>
          <w:rStyle w:val="VerbatimChar"/>
        </w:rPr>
        <w:t xml:space="preserve">Service Degradation after 4 mins</w:t>
      </w:r>
    </w:p>
    <w:p>
      <w:pPr>
        <w:pStyle w:val="FirstParagraph"/>
      </w:pPr>
      <w:r>
        <w:t xml:space="preserve">Blocked by Firewall</w:t>
      </w:r>
    </w:p>
    <w:bookmarkEnd w:id="25"/>
    <w:bookmarkStart w:id="26" w:name="united-states-miami"/>
    <w:p>
      <w:pPr>
        <w:pStyle w:val="Heading2"/>
      </w:pPr>
      <w:r>
        <w:t xml:space="preserve">5. Analysis and Discussion: The United States Miami Factor</w:t>
      </w:r>
    </w:p>
    <w:p>
      <w:pPr>
        <w:pStyle w:val="FirstParagraph"/>
      </w:pPr>
      <w:r>
        <w:t xml:space="preserve">The results highlight specific challenges inherent to operating in</w:t>
      </w:r>
      <w:r>
        <w:t xml:space="preserve"> </w:t>
      </w:r>
      <w:r>
        <w:rPr>
          <w:bCs/>
          <w:b/>
        </w:rPr>
        <w:t xml:space="preserve">United States Miami</w:t>
      </w:r>
      <w:r>
        <w:t xml:space="preserve">. First, the latency spikes observed during peak load simulations underscore the necessity for edge computing solutions. In a city with such dense infrastructure, relying solely on central cloud processing introduces unacceptable delays for critical care applications. The</w:t>
      </w:r>
      <w:r>
        <w:t xml:space="preserve"> </w:t>
      </w:r>
      <w:hyperlink w:anchor="systems-engineer">
        <w:r>
          <w:rPr>
            <w:rStyle w:val="Hyperlink"/>
          </w:rPr>
          <w:t xml:space="preserve">Systems Engineer</w:t>
        </w:r>
      </w:hyperlink>
      <w:r>
        <w:t xml:space="preserve"> </w:t>
      </w:r>
      <w:r>
        <w:t xml:space="preserve">must therefore advocate for hybrid architectures that process sensitive data locally at the hospital level while syncing non-critical backups to the cloud.</w:t>
      </w:r>
    </w:p>
    <w:p>
      <w:pPr>
        <w:pStyle w:val="BodyText"/>
      </w:pPr>
      <w:r>
        <w:t xml:space="preserve">Furthermore, the cybersecurity results indicate that while standard firewalls are effective against distributed denial-of-service (DDoS) attacks, social engineering remains a vulnerability. The diverse linguistic and cultural landscape of</w:t>
      </w:r>
      <w:r>
        <w:t xml:space="preserve"> </w:t>
      </w:r>
      <w:r>
        <w:rPr>
          <w:bCs/>
          <w:b/>
        </w:rPr>
        <w:t xml:space="preserve">United States Miami</w:t>
      </w:r>
      <w:r>
        <w:t xml:space="preserve"> </w:t>
      </w:r>
      <w:r>
        <w:t xml:space="preserve">means that user training programs must be multilingual and culturally sensitive to be effective. A one-size-fits-all security awareness campaign is insufficient for this demographic.</w:t>
      </w:r>
    </w:p>
    <w:p>
      <w:pPr>
        <w:pStyle w:val="BodyText"/>
      </w:pPr>
      <w:r>
        <w:t xml:space="preserve">The data integrity score during bulk migration was exceptionally high, demonstrating the robustness of the proposed HL7 FHIR implementation. This suggests that interoperability between different healthcare vendors in the region can be achieved without significant data loss, provided strict validation protocols are enforced at the entry points.</w:t>
      </w:r>
    </w:p>
    <w:bookmarkEnd w:id="26"/>
    <w:bookmarkStart w:id="27" w:name="challenges-and-limitations"/>
    <w:p>
      <w:pPr>
        <w:pStyle w:val="Heading2"/>
      </w:pPr>
      <w:r>
        <w:t xml:space="preserve">6. Challenges and Limitations</w:t>
      </w:r>
    </w:p>
    <w:p>
      <w:pPr>
        <w:pStyle w:val="FirstParagraph"/>
      </w:pPr>
      <w:r>
        <w:t xml:space="preserve">One limitation of this lab report is that it relies on simulated network conditions rather than real-time traffic from active hospitals in</w:t>
      </w:r>
      <w:r>
        <w:t xml:space="preserve"> </w:t>
      </w:r>
      <w:r>
        <w:rPr>
          <w:bCs/>
          <w:b/>
        </w:rPr>
        <w:t xml:space="preserve">United States Miami</w:t>
      </w:r>
      <w:r>
        <w:t xml:space="preserve">. While the models are accurate based on historical data, they may not account for unforeseen local infrastructure outages or specific legacy hardware quirks found in older buildings common to certain neighborhoods in Miami.</w:t>
      </w:r>
    </w:p>
    <w:p>
      <w:pPr>
        <w:pStyle w:val="BodyText"/>
      </w:pPr>
      <w:r>
        <w:t xml:space="preserve">Additionally, regulatory compliance regarding patient privacy (HIPAA) was tested theoretically. Actual compliance audits involve rigorous documentation and third-party verification that cannot be fully replicated in a lab setting.</w:t>
      </w:r>
    </w:p>
    <w:bookmarkEnd w:id="27"/>
    <w:bookmarkStart w:id="28" w:name="conclusion"/>
    <w:p>
      <w:pPr>
        <w:pStyle w:val="Heading2"/>
      </w:pPr>
      <w:r>
        <w:t xml:space="preserve">7. Conclusion</w:t>
      </w:r>
    </w:p>
    <w:p>
      <w:pPr>
        <w:pStyle w:val="FirstParagraph"/>
      </w:pPr>
      <w:r>
        <w:t xml:space="preserve">In conclusion, this lab report demonstrates that a well-designed systems architecture can effectively address the complex needs of healthcare delivery in</w:t>
      </w:r>
      <w:r>
        <w:t xml:space="preserve"> </w:t>
      </w:r>
      <w:r>
        <w:rPr>
          <w:bCs/>
          <w:b/>
        </w:rPr>
        <w:t xml:space="preserve">United States Miami</w:t>
      </w:r>
      <w:r>
        <w:t xml:space="preserve">. The role of the</w:t>
      </w:r>
      <w:r>
        <w:t xml:space="preserve"> </w:t>
      </w:r>
      <w:hyperlink w:anchor="systems-engineer">
        <w:r>
          <w:rPr>
            <w:rStyle w:val="Hyperlink"/>
          </w:rPr>
          <w:t xml:space="preserve">Systems Engineer</w:t>
        </w:r>
      </w:hyperlink>
      <w:r>
        <w:t xml:space="preserve"> </w:t>
      </w:r>
      <w:r>
        <w:t xml:space="preserve">extends beyond technical implementation; it requires a deep understanding of local environmental factors, including network congestion patterns and demographic diversity. By adopting hybrid cloud architectures, enforcing strict interoperability standards like HL7 FHIR, and prioritizing multilingual user training, healthcare systems can achieve higher resilience and efficiency. Future work should focus on pilot testing these systems in a live environment in</w:t>
      </w:r>
      <w:r>
        <w:t xml:space="preserve"> </w:t>
      </w:r>
      <w:r>
        <w:rPr>
          <w:bCs/>
          <w:b/>
        </w:rPr>
        <w:t xml:space="preserve">United States Miami</w:t>
      </w:r>
      <w:r>
        <w:t xml:space="preserve"> </w:t>
      </w:r>
      <w:r>
        <w:t xml:space="preserve">to gather empirical data on long-term performance and user satisfaction.</w:t>
      </w:r>
    </w:p>
    <w:bookmarkEnd w:id="28"/>
    <w:bookmarkStart w:id="29" w:name="recommendations"/>
    <w:p>
      <w:pPr>
        <w:pStyle w:val="Heading2"/>
      </w:pPr>
      <w:r>
        <w:t xml:space="preserve">8. Recommendations</w:t>
      </w:r>
    </w:p>
    <w:p>
      <w:pPr>
        <w:numPr>
          <w:ilvl w:val="0"/>
          <w:numId w:val="1002"/>
        </w:numPr>
      </w:pPr>
      <w:r>
        <w:rPr>
          <w:bCs/>
          <w:b/>
        </w:rPr>
        <w:t xml:space="preserve">Navigate Local Infrastructure:</w:t>
      </w:r>
    </w:p>
    <w:p>
      <w:pPr>
        <w:numPr>
          <w:ilvl w:val="0"/>
          <w:numId w:val="1000"/>
        </w:numPr>
        <w:pStyle w:val="SourceCode"/>
      </w:pPr>
      <w:r>
        <w:rPr>
          <w:rStyle w:val="VerbatimChar"/>
        </w:rPr>
        <w:t xml:space="preserve">The Systems Engineer should collaborate with local ISPs in United States Miami to secure dedicated fiber lines for critical data paths.</w:t>
      </w:r>
    </w:p>
    <w:p>
      <w:pPr>
        <w:numPr>
          <w:ilvl w:val="0"/>
          <w:numId w:val="1002"/>
        </w:numPr>
        <w:pStyle w:val="Compact"/>
      </w:pPr>
      <w:r>
        <w:br/>
      </w:r>
      <w:r>
        <w:rPr>
          <w:bCs/>
          <w:b/>
        </w:rPr>
        <w:t xml:space="preserve">Enhance Redundancy:</w:t>
      </w:r>
      <w:r>
        <w:t xml:space="preserve"> </w:t>
      </w:r>
      <w:r>
        <w:t xml:space="preserve">Implement automated failover systems that trigger instantly if latency exceeds 200ms, ensuring patient safety is never compromised by network issues.</w:t>
      </w:r>
    </w:p>
    <w:p>
      <w:pPr>
        <w:numPr>
          <w:ilvl w:val="0"/>
          <w:numId w:val="1002"/>
        </w:numPr>
        <w:pStyle w:val="Compact"/>
      </w:pPr>
      <w:r>
        <w:br/>
      </w:r>
      <w:r>
        <w:rPr>
          <w:bCs/>
          <w:b/>
        </w:rPr>
        <w:t xml:space="preserve">Cultural Competency in Engineering:</w:t>
      </w:r>
      <w:r>
        <w:t xml:space="preserve"> </w:t>
      </w:r>
      <w:r>
        <w:t xml:space="preserve">Include local community representatives in the testing phases of system development to ensure user interfaces are intuitive for all ethnic groups prevalent in United States Miami.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Systems Engineering in United States Miami</dc:title>
  <dc:creator/>
  <dc:language>en</dc:language>
  <cp:keywords/>
  <dcterms:created xsi:type="dcterms:W3CDTF">2026-07-29T06:34:13Z</dcterms:created>
  <dcterms:modified xsi:type="dcterms:W3CDTF">2026-07-29T06:34:13Z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