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Feasibility</w:t>
      </w:r>
      <w:r>
        <w:t xml:space="preserve"> </w:t>
      </w:r>
      <w:r>
        <w:t xml:space="preserve">and</w:t>
      </w:r>
      <w:r>
        <w:t xml:space="preserve"> </w:t>
      </w:r>
      <w:r>
        <w:t xml:space="preserve">Market</w:t>
      </w:r>
      <w:r>
        <w:t xml:space="preserve"> </w:t>
      </w:r>
      <w:r>
        <w:t xml:space="preserve">Analysis</w:t>
      </w:r>
      <w:r>
        <w:t xml:space="preserve"> </w:t>
      </w:r>
      <w:r>
        <w:t xml:space="preserve">Lab</w:t>
      </w:r>
      <w:r>
        <w:t xml:space="preserve"> </w:t>
      </w:r>
      <w:r>
        <w:t xml:space="preserve">Report:</w:t>
      </w:r>
      <w:r>
        <w:t xml:space="preserve"> </w:t>
      </w:r>
      <w:r>
        <w:t xml:space="preserve">Establishing</w:t>
      </w:r>
      <w:r>
        <w:t xml:space="preserve"> </w:t>
      </w:r>
      <w:r>
        <w:t xml:space="preserve">a</w:t>
      </w:r>
      <w:r>
        <w:t xml:space="preserve"> </w:t>
      </w:r>
      <w:r>
        <w:t xml:space="preserve">Tailor</w:t>
      </w:r>
      <w:r>
        <w:t xml:space="preserve"> </w:t>
      </w:r>
      <w:r>
        <w:t xml:space="preserve">Service</w:t>
      </w:r>
      <w:r>
        <w:t xml:space="preserve"> </w:t>
      </w:r>
      <w:r>
        <w:t xml:space="preserve">in</w:t>
      </w:r>
      <w:r>
        <w:t xml:space="preserve"> </w:t>
      </w:r>
      <w:r>
        <w:t xml:space="preserve">Canada</w:t>
      </w:r>
      <w:r>
        <w:t xml:space="preserve"> </w:t>
      </w:r>
      <w:r>
        <w:t xml:space="preserve">Vancouver</w:t>
      </w:r>
    </w:p>
    <w:bookmarkStart w:id="26" w:name="X08e391b3b0d55701f0d6de4ae1b099439e08de8"/>
    <w:p>
      <w:pPr>
        <w:pStyle w:val="Heading1"/>
      </w:pPr>
      <w:r>
        <w:t xml:space="preserve">Laboratory Report on Commercial Viability</w:t>
      </w:r>
    </w:p>
    <w:p>
      <w:pPr>
        <w:pStyle w:val="FirstParagraph"/>
      </w:pPr>
      <w:r>
        <w:t xml:space="preserve">Subject: Tailor Service Integration in Canada Vancouver</w:t>
      </w:r>
      <w:r>
        <w:br/>
      </w:r>
      <w:r>
        <w:t xml:space="preserve">Date: May 24, 2024</w:t>
      </w:r>
      <w:r>
        <w:br/>
      </w:r>
      <w:r>
        <w:t xml:space="preserve">Status: Final Analysis</w:t>
      </w:r>
    </w:p>
    <w:bookmarkStart w:id="20" w:name="i.-introduction-and-objectives"/>
    <w:p>
      <w:pPr>
        <w:pStyle w:val="Heading3"/>
      </w:pPr>
      <w:r>
        <w:t xml:space="preserve">I. Introduction and Objectives</w:t>
      </w:r>
    </w:p>
    <w:p>
      <w:pPr>
        <w:pStyle w:val="FirstParagraph"/>
      </w:pPr>
      <w:r>
        <w:t xml:space="preserve">The objective of this laboratory report is to conduct a comprehensive feasibility analysis for the establishment and operation of a specialized Tailor service within the metropolitan region of Canada Vancouver. As urban centers evolve, the demand for personalized clothing alteration, bespoke tailoring, and rapid repair services remains steadfast. This report aims to dissect the operational dynamics specific to this locale. The primary focus is to determine if a dedicated Tailor business model can achieve sustainability and profitability when situated in the high-cost, high-traffic environment of Canada Vancouver.</w:t>
      </w:r>
    </w:p>
    <w:p>
      <w:pPr>
        <w:pStyle w:val="BodyText"/>
      </w:pPr>
      <w:r>
        <w:t xml:space="preserve">The scope of this inquiry extends beyond simple sewing mechanics; it encompasses market demographics, supply chain logistics for fabrics and notions, labor laws applicable in British Columbia, and consumer behavior patterns within the city. By treating this venture as a controlled experiment in business economics, we aim to isolate variables that contribute to success or failure for a Tailor operating under the specific regulatory and cultural constraints of Canada Vancouver.</w:t>
      </w:r>
    </w:p>
    <w:bookmarkEnd w:id="20"/>
    <w:bookmarkStart w:id="21" w:name="X4bd2b92c21bcb9f15df8ef23d7478b88b8eb941"/>
    <w:p>
      <w:pPr>
        <w:pStyle w:val="Heading3"/>
      </w:pPr>
      <w:r>
        <w:t xml:space="preserve">II. Environmental Analysis: The Canada Vancouver Context</w:t>
      </w:r>
    </w:p>
    <w:p>
      <w:pPr>
        <w:pStyle w:val="FirstParagraph"/>
      </w:pPr>
      <w:r>
        <w:t xml:space="preserve">To understand the viability of a Tailor in this region, one must first analyze the unique ecological and economic factors of Canada Vancouver. This city is characterized by a dense urban core, significant tourism traffic, and a population with high disposable income but also high expectations for service quality. The climate is predominantly maritime temperate, which influences fabric choices; residents require heavy woolens in winter and breathable linens in summer. A Tailor must be versatile enough to handle this seasonal flux.</w:t>
      </w:r>
    </w:p>
    <w:p>
      <w:pPr>
        <w:pStyle w:val="BodyText"/>
      </w:pPr>
      <w:r>
        <w:t xml:space="preserve">Furthermore, Canada Vancouver is a hub for both local artisan culture and global fashion trends. Consumers here are increasingly aware of sustainability issues. There is a growing market segment that prefers repairing existing garments over purchasing new fast-fashion items. This shift presents a critical opportunity for the Tailor business model to pivot towards "slow fashion" advocacy, emphasizing repairability and longevity of clothing assets.</w:t>
      </w:r>
    </w:p>
    <w:p>
      <w:pPr>
        <w:pStyle w:val="BodyText"/>
      </w:pPr>
      <w:r>
        <w:t xml:space="preserve">The cost of living and doing business in Canada Vancouver is among the highest in North America. Commercial rents, particularly for storefronts with high foot traffic, are prohibitive without significant capital backing. Therefore, the operational model for this Tailor service must account for lean inventory management and potentially hybrid retail spaces to mitigate overhead costs associated with prime locations.</w:t>
      </w:r>
    </w:p>
    <w:bookmarkEnd w:id="21"/>
    <w:bookmarkStart w:id="22" w:name="iii.-methodology-of-service-delivery"/>
    <w:p>
      <w:pPr>
        <w:pStyle w:val="Heading3"/>
      </w:pPr>
      <w:r>
        <w:t xml:space="preserve">III. Methodology of Service Delivery</w:t>
      </w:r>
    </w:p>
    <w:p>
      <w:pPr>
        <w:pStyle w:val="FirstParagraph"/>
      </w:pPr>
      <w:r>
        <w:t xml:space="preserve">In this phase of the lab report, we define the standard operating procedures for the Tailor service. The core competency lies in precision and speed. The methodology involves three pillars: Consultation, Alteration, and Quality Control.</w:t>
      </w:r>
    </w:p>
    <w:p>
      <w:pPr>
        <w:pStyle w:val="BodyText"/>
      </w:pPr>
      <w:r>
        <w:rPr>
          <w:bCs/>
          <w:b/>
        </w:rPr>
        <w:t xml:space="preserve">A. Consultation:</w:t>
      </w:r>
      <w:r>
        <w:t xml:space="preserve"> </w:t>
      </w:r>
      <w:r>
        <w:t xml:space="preserve">Upon receiving a garment from a client in Canada Vancouver, the initial interaction must be rigorous. A professional Tailor must assess fabric integrity, seam stress points, and client body measurements against standard sizing charts. Digital measurement tools are recommended to ensure consistency.</w:t>
      </w:r>
    </w:p>
    <w:p>
      <w:pPr>
        <w:pStyle w:val="BodyText"/>
      </w:pPr>
      <w:r>
        <w:rPr>
          <w:bCs/>
          <w:b/>
        </w:rPr>
        <w:t xml:space="preserve">B. Alteration Processes:</w:t>
      </w:r>
      <w:r>
        <w:t xml:space="preserve"> </w:t>
      </w:r>
      <w:r>
        <w:t xml:space="preserve">The service menu should include hemming, resizing (taking in or letting out), structural repairs (lining replacement), and custom fittings for suits or wedding attire. Given the diversity of fabrics encountered in a cosmopolitan city like Canada Vancouver, the Tailor must possess advanced skills in handling delicate silks as well as rugged denim and wool.</w:t>
      </w:r>
    </w:p>
    <w:p>
      <w:pPr>
        <w:pStyle w:val="BodyText"/>
      </w:pPr>
      <w:r>
        <w:rPr>
          <w:bCs/>
          <w:b/>
        </w:rPr>
        <w:t xml:space="preserve">C. Quality Control:</w:t>
      </w:r>
      <w:r>
        <w:t xml:space="preserve"> </w:t>
      </w:r>
      <w:r>
        <w:t xml:space="preserve">Every finished piece undergoes a strict inspection process before client retrieval. This step is vital for maintaining reputation in the competitive market of Canada Vancouver. A single instance of poor stitching can result in negative digital reviews, which disproportionately impact local businesses.</w:t>
      </w:r>
    </w:p>
    <w:bookmarkEnd w:id="22"/>
    <w:bookmarkStart w:id="23" w:name="Xfb6afaba333bbec65a359733901df23b825f7e6"/>
    <w:p>
      <w:pPr>
        <w:pStyle w:val="Heading3"/>
      </w:pPr>
      <w:r>
        <w:t xml:space="preserve">IV. Market Demand and Competitive Landscape</w:t>
      </w:r>
    </w:p>
    <w:p>
      <w:pPr>
        <w:pStyle w:val="FirstParagraph"/>
      </w:pPr>
      <w:r>
        <w:t xml:space="preserve">Data collected from local demographic studies indicates a steady demand for Tailor services across all age groups in Canada Vancouver. However, the target audience can be segmented into three distinct categories: Corporate Professionals, Fashion Enthusiasts, and Practical Consumers.</w:t>
      </w:r>
    </w:p>
    <w:p>
      <w:pPr>
        <w:pStyle w:val="BodyText"/>
      </w:pPr>
      <w:r>
        <w:t xml:space="preserve">The Corporate Professional segment in Canada Vancouver often requires suits and blazers to fit perfectly for business meetings. The fast-paced nature of downtown offices means that this demographic values convenience; therefore, a Tailor offering express 24-hour turnaround services will likely capture a significant share of this market.</w:t>
      </w:r>
    </w:p>
    <w:p>
      <w:pPr>
        <w:pStyle w:val="BodyText"/>
      </w:pPr>
      <w:r>
        <w:t xml:space="preserve">The Fashion Enthusiast segment is driven by trends and unique designs. These customers often purchase high-end or vintage clothing that requires specific alterations to fit modern body standards. A Tailor with an eye for design can offer consultative services here, advising on style modifications.</w:t>
      </w:r>
    </w:p>
    <w:p>
      <w:pPr>
        <w:pStyle w:val="BodyText"/>
      </w:pPr>
      <w:r>
        <w:t xml:space="preserve">Finally, the Practical Consumer segment seeks cost-effective solutions for everyday wear. In a region like Canada Vancouver where housing costs eat into discretionary income, mending and adjusting existing clothes is a financially prudent choice. Marketing to this group requires emphasis on value and durability.</w:t>
      </w:r>
    </w:p>
    <w:bookmarkEnd w:id="23"/>
    <w:bookmarkStart w:id="24" w:name="X527d516637f4617774d1affcfcd0977be247683"/>
    <w:p>
      <w:pPr>
        <w:pStyle w:val="Heading3"/>
      </w:pPr>
      <w:r>
        <w:t xml:space="preserve">V. Operational Challenges and Risk Assessment</w:t>
      </w:r>
    </w:p>
    <w:p>
      <w:pPr>
        <w:pStyle w:val="FirstParagraph"/>
      </w:pPr>
      <w:r>
        <w:t xml:space="preserve">The laboratory analysis identifies several key risks associated with establishing a Tailor service in Canada Vancouver:</w:t>
      </w:r>
    </w:p>
    <w:p>
      <w:pPr>
        <w:numPr>
          <w:ilvl w:val="0"/>
          <w:numId w:val="1001"/>
        </w:numPr>
        <w:pStyle w:val="Compact"/>
      </w:pPr>
      <w:r>
        <w:rPr>
          <w:bCs/>
          <w:b/>
        </w:rPr>
        <w:t xml:space="preserve">Labor Shortages:</w:t>
      </w:r>
      <w:r>
        <w:t xml:space="preserve"> </w:t>
      </w:r>
      <w:r>
        <w:t xml:space="preserve">Finding skilled artisans who are willing to work in high-cost urban areas is challenging. The Tailor business relies heavily on manual skill, which is a finite resource.</w:t>
      </w:r>
    </w:p>
    <w:p>
      <w:pPr>
        <w:numPr>
          <w:ilvl w:val="0"/>
          <w:numId w:val="1001"/>
        </w:numPr>
        <w:pStyle w:val="Compact"/>
      </w:pPr>
      <w:r>
        <w:rPr>
          <w:bCs/>
          <w:b/>
        </w:rPr>
        <w:t xml:space="preserve">Cyclical Demand:</w:t>
      </w:r>
      <w:r>
        <w:t xml:space="preserve"> </w:t>
      </w:r>
      <w:r>
        <w:t xml:space="preserve">Retail peaks during wedding seasons (Spring/Summer) and formal event periods. Off-peak months may see reduced revenue, requiring financial buffering.</w:t>
      </w:r>
    </w:p>
    <w:p>
      <w:pPr>
        <w:numPr>
          <w:ilvl w:val="0"/>
          <w:numId w:val="1001"/>
        </w:numPr>
        <w:pStyle w:val="Compact"/>
      </w:pPr>
      <w:r>
        <w:t xml:space="preserve">Supply Chain Volatility:</w:t>
      </w:r>
    </w:p>
    <w:bookmarkEnd w:id="24"/>
    <w:bookmarkStart w:id="25" w:name="vi.-conclusion-and-recommendations"/>
    <w:p>
      <w:pPr>
        <w:pStyle w:val="Heading3"/>
      </w:pPr>
      <w:r>
        <w:t xml:space="preserve">VI. Conclusion and Recommendations</w:t>
      </w:r>
    </w:p>
    <w:p>
      <w:pPr>
        <w:pStyle w:val="FirstParagraph"/>
      </w:pPr>
      <w:r>
        <w:t xml:space="preserve">In conclusion, the establishment of a Tailor service in Canada Vancouver is a viable enterprise provided that it adapts to the specific nuances of the local market. The high cost of living dictates that pricing must reflect premium quality and speed, targeting professionals and fashion-conscious individuals who value time over money.</w:t>
      </w:r>
    </w:p>
    <w:p>
      <w:pPr>
        <w:pStyle w:val="BodyText"/>
      </w:pPr>
      <w:r>
        <w:t xml:space="preserve">It is recommended that the new Tailor business integrate an online booking system to streamline operations, which is standard expectation for consumers in Canada Vancouver today. Additionally, forming partnerships with local dry cleaners can provide a steady stream of referral clients without the need for expensive advertising.</w:t>
      </w:r>
    </w:p>
    <w:p>
      <w:pPr>
        <w:pStyle w:val="BodyText"/>
      </w:pPr>
      <w:r>
        <w:t xml:space="preserve">The future of tailoring lies in sustainability and customization. By positioning the Tailor brand as an advocate for garment longevity rather than just a repair service, the business can carve out a unique niche in Canada Vancouver. The laboratory report suggests that with careful management of overheads and exceptional customer service, this venture holds strong potential for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Feasibility and Market Analysis Lab Report: Establishing a Tailor Service in Canada Vancouver</dc:title>
  <dc:creator/>
  <dc:language>en</dc:language>
  <cp:keywords/>
  <dcterms:created xsi:type="dcterms:W3CDTF">2026-07-29T08:33:53Z</dcterms:created>
  <dcterms:modified xsi:type="dcterms:W3CDTF">2026-07-29T08:33:53Z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