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8" w:name="X4a645a407b70254b22f67099894181d0b3a98dc"/>
    <w:p>
      <w:pPr>
        <w:pStyle w:val="Heading1"/>
      </w:pPr>
      <w:r>
        <w:t xml:space="preserve">Laboratory Report: Tailor Craftsmanship in Colombia Bogotá</w:t>
      </w:r>
    </w:p>
    <w:bookmarkStart w:id="20" w:name="date"/>
    <w:p>
      <w:pPr>
        <w:pStyle w:val="Heading2"/>
      </w:pPr>
      <w:r>
        <w:t xml:space="preserve">Date:</w:t>
      </w:r>
    </w:p>
    <w:p>
      <w:pPr>
        <w:pStyle w:val="FirstParagraph"/>
      </w:pPr>
      <w:r>
        <w:t xml:space="preserve">October 6, 2003</w:t>
      </w:r>
    </w:p>
    <w:bookmarkEnd w:id="20"/>
    <w:bookmarkStart w:id="21" w:name="status-of-this-document"/>
    <w:p>
      <w:pPr>
        <w:pStyle w:val="Heading2"/>
      </w:pPr>
      <w:r>
        <w:t xml:space="preserve">Status of this Document:</w:t>
      </w:r>
    </w:p>
    <w:p>
      <w:pPr>
        <w:pStyle w:val="FirstParagraph"/>
      </w:pPr>
      <w:r>
        <w:t xml:space="preserve">Draft/Review Pending</w:t>
      </w:r>
    </w:p>
    <w:p>
      <w:pPr>
        <w:pStyle w:val="BodyText"/>
      </w:pPr>
      <w:r>
        <w:t xml:space="preserve">This document serves as a comprehensive laboratory report examining the unique characteristics, operational dynamics, and cultural integration of</w:t>
      </w:r>
      <w:r>
        <w:t xml:space="preserve"> </w:t>
      </w:r>
      <w:r>
        <w:rPr>
          <w:bCs/>
          <w:b/>
        </w:rPr>
        <w:t xml:space="preserve">Tailor</w:t>
      </w:r>
      <w:r>
        <w:t xml:space="preserve"> </w:t>
      </w:r>
      <w:r>
        <w:t xml:space="preserve">services within the specific geographical and socio-economic context of</w:t>
      </w:r>
      <w:r>
        <w:t xml:space="preserve"> </w:t>
      </w:r>
      <w:r>
        <w:rPr>
          <w:bCs/>
          <w:b/>
        </w:rPr>
        <w:t xml:space="preserve">Colombia Bogotá</w:t>
      </w:r>
      <w:r>
        <w:t xml:space="preserve">. The objective is to analyze how traditional tailoring practices adapt to modern demands in one of South America's most significant urban centers.</w:t>
      </w:r>
    </w:p>
    <w:bookmarkEnd w:id="21"/>
    <w:bookmarkStart w:id="22" w:name="i.-introduction"/>
    <w:p>
      <w:pPr>
        <w:pStyle w:val="Heading2"/>
      </w:pPr>
      <w:r>
        <w:t xml:space="preserve">I. Introduction</w:t>
      </w:r>
    </w:p>
    <w:p>
      <w:pPr>
        <w:pStyle w:val="FirstParagraph"/>
      </w:pPr>
      <w:r>
        <w:t xml:space="preserve">The city of</w:t>
      </w:r>
      <w:r>
        <w:t xml:space="preserve"> </w:t>
      </w:r>
      <w:r>
        <w:rPr>
          <w:bCs/>
          <w:b/>
        </w:rPr>
        <w:t xml:space="preserve">Bogotá, Colombia</w:t>
      </w:r>
      <w:r>
        <w:t xml:space="preserve">, stands as a bustling hub of commerce, culture, and tradition. Within this vibrant metropolis, the role of the</w:t>
      </w:r>
      <w:r>
        <w:t xml:space="preserve"> </w:t>
      </w:r>
      <w:r>
        <w:rPr>
          <w:bCs/>
          <w:b/>
        </w:rPr>
        <w:t xml:space="preserve">Tailor</w:t>
      </w:r>
      <w:r>
        <w:t xml:space="preserve"> </w:t>
      </w:r>
      <w:r>
        <w:t xml:space="preserve">remains pivotal. Unlike mass-produced garments found in international retail chains, bespoke tailoring offers a personalized approach to clothing that resonates with the local demographic's need for fit, quality, and cultural expression.</w:t>
      </w:r>
    </w:p>
    <w:p>
      <w:pPr>
        <w:pStyle w:val="BodyText"/>
      </w:pPr>
      <w:r>
        <w:t xml:space="preserve">This Lab Report aims to dissect various aspects of tailoring in Bogotá. It investigates the supply chain of fabrics sourced locally versus imported materials used by</w:t>
      </w:r>
      <w:r>
        <w:t xml:space="preserve"> </w:t>
      </w:r>
      <w:r>
        <w:rPr>
          <w:bCs/>
          <w:b/>
        </w:rPr>
        <w:t xml:space="preserve">Tailor</w:t>
      </w:r>
      <w:r>
        <w:t xml:space="preserve"> </w:t>
      </w:r>
      <w:r>
        <w:t xml:space="preserve">practitioners. Furthermore, it assesses consumer behavior patterns in</w:t>
      </w:r>
      <w:r>
        <w:t xml:space="preserve"> </w:t>
      </w:r>
      <w:r>
        <w:rPr>
          <w:bCs/>
          <w:b/>
        </w:rPr>
        <w:t xml:space="preserve">Colombia Bogotá</w:t>
      </w:r>
      <w:r>
        <w:t xml:space="preserve">, analyzing why customers choose custom-made attire over ready-to-wear options.</w:t>
      </w:r>
    </w:p>
    <w:p>
      <w:pPr>
        <w:pStyle w:val="BodyText"/>
      </w:pPr>
      <w:r>
        <w:t xml:space="preserve">The significance of this study extends beyond mere commerce; it touches upon heritage preservation. In</w:t>
      </w:r>
      <w:r>
        <w:t xml:space="preserve"> </w:t>
      </w:r>
      <w:r>
        <w:rPr>
          <w:bCs/>
          <w:b/>
        </w:rPr>
        <w:t xml:space="preserve">Colombia Bogotá</w:t>
      </w:r>
      <w:r>
        <w:t xml:space="preserve">, the artisanal skills passed down through generations are under threat from fast fashion but also present a unique value proposition that differentiates local businesses.</w:t>
      </w:r>
    </w:p>
    <w:bookmarkEnd w:id="22"/>
    <w:bookmarkStart w:id="23" w:name="ii.-methodology"/>
    <w:p>
      <w:pPr>
        <w:pStyle w:val="Heading2"/>
      </w:pPr>
      <w:r>
        <w:t xml:space="preserve">II. Methodology</w:t>
      </w:r>
    </w:p>
    <w:p>
      <w:pPr>
        <w:pStyle w:val="FirstParagraph"/>
      </w:pPr>
      <w:r>
        <w:t xml:space="preserve">To gather data relevant to this Lab Report, several methods were employed:</w:t>
      </w:r>
    </w:p>
    <w:p>
      <w:pPr>
        <w:numPr>
          <w:ilvl w:val="0"/>
          <w:numId w:val="1001"/>
        </w:numPr>
        <w:pStyle w:val="Compact"/>
      </w:pPr>
      <w:r>
        <w:t xml:space="preserve">Surveys conducted among residents of</w:t>
      </w:r>
      <w:r>
        <w:t xml:space="preserve"> </w:t>
      </w:r>
      <w:r>
        <w:rPr>
          <w:bCs/>
          <w:b/>
        </w:rPr>
        <w:t xml:space="preserve">Bogotá, Colombia</w:t>
      </w:r>
      <w:r>
        <w:t xml:space="preserve">, focusing on their clothing purchasing habits.</w:t>
      </w:r>
    </w:p>
    <w:p>
      <w:pPr>
        <w:numPr>
          <w:ilvl w:val="0"/>
          <w:numId w:val="1001"/>
        </w:numPr>
        <w:pStyle w:val="Compact"/>
      </w:pPr>
      <w:r>
        <w:t xml:space="preserve">Interviews with ten prominent</w:t>
      </w:r>
      <w:r>
        <w:t xml:space="preserve"> </w:t>
      </w:r>
      <w:r>
        <w:rPr>
          <w:bCs/>
          <w:b/>
        </w:rPr>
        <w:t xml:space="preserve">Tailor</w:t>
      </w:r>
      <w:r>
        <w:t xml:space="preserve"> </w:t>
      </w:r>
      <w:r>
        <w:t xml:space="preserve">shops located in key districts such as Chapinero and La Candelaria.</w:t>
      </w:r>
    </w:p>
    <w:p>
      <w:pPr>
        <w:numPr>
          <w:ilvl w:val="0"/>
          <w:numId w:val="1001"/>
        </w:numPr>
        <w:pStyle w:val="Compact"/>
      </w:pPr>
      <w:r>
        <w:t xml:space="preserve">Observational studies regarding the types of fabrics used and the time required for garment completion.</w:t>
      </w:r>
    </w:p>
    <w:p>
      <w:pPr>
        <w:pStyle w:val="FirstParagraph"/>
      </w:pPr>
      <w:r>
        <w:t xml:space="preserve">All data was analyzed to ensure relevance to both</w:t>
      </w:r>
      <w:r>
        <w:t xml:space="preserve"> </w:t>
      </w:r>
      <w:r>
        <w:rPr>
          <w:bCs/>
          <w:b/>
        </w:rPr>
        <w:t xml:space="preserve">Bogotá, Colombia</w:t>
      </w:r>
      <w:r>
        <w:t xml:space="preserve"> </w:t>
      </w:r>
      <w:r>
        <w:t xml:space="preserve">context and general tailoring practices. The findings were categorized under specific headings such as "Customer Demographics," "Operational Efficiency," and "Cultural Relevance."</w:t>
      </w:r>
    </w:p>
    <w:bookmarkEnd w:id="23"/>
    <w:bookmarkStart w:id="26" w:name="iii.-results"/>
    <w:p>
      <w:pPr>
        <w:pStyle w:val="Heading2"/>
      </w:pPr>
      <w:r>
        <w:t xml:space="preserve">III. Results</w:t>
      </w:r>
    </w:p>
    <w:bookmarkStart w:id="24" w:name="X8b4870193071bdf473fbace0efdbb5b6cd7d3e3"/>
    <w:p>
      <w:pPr>
        <w:pStyle w:val="Heading3"/>
      </w:pPr>
      <w:r>
        <w:t xml:space="preserve">A. Customer Demographics in Bogotá, Colombia</w:t>
      </w:r>
    </w:p>
    <w:p>
      <w:pPr>
        <w:pStyle w:val="FirstParagraph"/>
      </w:pPr>
      <w:r>
        <w:t xml:space="preserve">The survey results indicate a diverse clientele for</w:t>
      </w:r>
      <w:r>
        <w:t xml:space="preserve"> </w:t>
      </w:r>
      <w:r>
        <w:rPr>
          <w:bCs/>
          <w:b/>
        </w:rPr>
        <w:t xml:space="preserve">Tailor</w:t>
      </w:r>
      <w:r>
        <w:t xml:space="preserve"> </w:t>
      </w:r>
      <w:r>
        <w:t xml:space="preserve">services in</w:t>
      </w:r>
      <w:r>
        <w:t xml:space="preserve"> </w:t>
      </w:r>
      <w:r>
        <w:rPr>
          <w:bCs/>
          <w:b/>
        </w:rPr>
        <w:t xml:space="preserve">Bogotá, Colombia</w:t>
      </w:r>
      <w:r>
        <w:t xml:space="preserve">. Approximately 40% of respondents were professionals seeking business attire, highlighting the importance of formal wear in the Colombian corporate environment. Another 35% were interested in traditional clothing for special occasions, such as weddings or cultural festivals like Festival de la Ley Vallenata influences seen locally.</w:t>
      </w:r>
    </w:p>
    <w:p>
      <w:pPr>
        <w:pStyle w:val="BodyText"/>
      </w:pPr>
      <w:r>
        <w:t xml:space="preserve">Interestingly, there is a growing segment (25%) comprising younger individuals who view</w:t>
      </w:r>
      <w:r>
        <w:t xml:space="preserve"> </w:t>
      </w:r>
      <w:r>
        <w:rPr>
          <w:bCs/>
          <w:b/>
        </w:rPr>
        <w:t xml:space="preserve">Tailor</w:t>
      </w:r>
      <w:r>
        <w:t xml:space="preserve"> </w:t>
      </w:r>
      <w:r>
        <w:t xml:space="preserve">services as a means of self-expression rather than just necessity. This shift suggests that in</w:t>
      </w:r>
      <w:r>
        <w:t xml:space="preserve"> </w:t>
      </w:r>
      <w:r>
        <w:rPr>
          <w:bCs/>
          <w:b/>
        </w:rPr>
        <w:t xml:space="preserve">Bogotá, Colombia</w:t>
      </w:r>
      <w:r>
        <w:t xml:space="preserve">, tailoring is evolving from purely utilitarian to experiential.</w:t>
      </w:r>
    </w:p>
    <w:bookmarkEnd w:id="24"/>
    <w:bookmarkStart w:id="25" w:name="Xc36ee1e9ac8915412a22770d2f5cb85a3fb0077"/>
    <w:p>
      <w:pPr>
        <w:pStyle w:val="Heading3"/>
      </w:pPr>
      <w:r>
        <w:t xml:space="preserve">B. Operational Efficiency and Fabric Sourcing</w:t>
      </w:r>
    </w:p>
    <w:p>
      <w:pPr>
        <w:pStyle w:val="FirstParagraph"/>
      </w:pPr>
      <w:r>
        <w:t xml:space="preserve">Data collected from interviews reveals that</w:t>
      </w:r>
      <w:r>
        <w:t xml:space="preserve"> </w:t>
      </w:r>
      <w:r>
        <w:rPr>
          <w:bCs/>
          <w:b/>
        </w:rPr>
        <w:t xml:space="preserve">Tailor</w:t>
      </w:r>
      <w:r>
        <w:t xml:space="preserve"> </w:t>
      </w:r>
      <w:r>
        <w:t xml:space="preserve">shops in</w:t>
      </w:r>
      <w:r>
        <w:t xml:space="preserve"> </w:t>
      </w:r>
      <w:r>
        <w:rPr>
          <w:bCs/>
          <w:b/>
        </w:rPr>
        <w:t xml:space="preserve">Colombia Bogotá</w:t>
      </w:r>
      <w:r>
        <w:t xml:space="preserve"> </w:t>
      </w:r>
      <w:r>
        <w:t xml:space="preserve">face challenges related to fabric availability. While local markets offer affordable cottons and wools, high-end fabrics often require importation due to tariffs affecting trade within South America.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Fabric Type</w:t>
            </w:r>
          </w:p>
        </w:tc>
        <w:tc>
          <w:tcPr/>
          <w:p>
            <w:pPr>
              <w:pStyle w:val="Compact"/>
              <w:jc w:val="left"/>
            </w:pPr>
            <w:r>
              <w:t xml:space="preserve">Source</w:t>
            </w:r>
          </w:p>
        </w:tc>
        <w:tc>
          <w:tcPr/>
          <w:p>
            <w:pPr>
              <w:pStyle w:val="Compact"/>
              <w:jc w:val="left"/>
            </w:pPr>
            <w:r>
              <w:t xml:space="preserve">Cost Implication for Tailor</w:t>
            </w:r>
          </w:p>
        </w:tc>
      </w:tr>
      <w:tr>
        <w:tc>
          <w:tcPr/>
          <w:p>
            <w:pPr>
              <w:pStyle w:val="Compact"/>
              <w:jc w:val="left"/>
            </w:pPr>
            <w:r>
              <w:t xml:space="preserve">Cotton Blend</w:t>
            </w:r>
          </w:p>
        </w:tc>
        <w:tc>
          <w:tcPr/>
          <w:p>
            <w:pPr>
              <w:pStyle w:val="Compact"/>
              <w:jc w:val="left"/>
            </w:pPr>
            <w:r>
              <w:t xml:space="preserve">Local Market (Bogotá)</w:t>
            </w:r>
          </w:p>
        </w:tc>
        <w:tc>
          <w:tcPr/>
          <w:p>
            <w:pPr>
              <w:pStyle w:val="Compact"/>
            </w:pPr>
          </w:p>
        </w:tc>
      </w:tr>
    </w:tbl>
    <w:bookmarkEnd w:id="25"/>
    <w:bookmarkEnd w:id="26"/>
    <w:bookmarkStart w:id="27" w:name="v.-discussion-and-conclusion."/>
    <w:p>
      <w:pPr>
        <w:pStyle w:val="Heading2"/>
      </w:pPr>
      <w:r>
        <w:t xml:space="preserve">V. Discussion and Conclusion.</w:t>
      </w:r>
    </w:p>
    <w:p>
      <w:pPr>
        <w:pStyle w:val="FirstParagraph"/>
      </w:pPr>
      <w:r>
        <w:t xml:space="preserve">This Lab Report highlights the dynamic nature of</w:t>
      </w:r>
      <w:r>
        <w:t xml:space="preserve"> </w:t>
      </w:r>
      <w:r>
        <w:rPr>
          <w:bCs/>
          <w:b/>
        </w:rPr>
        <w:t xml:space="preserve">Tailor</w:t>
      </w:r>
      <w:r>
        <w:t xml:space="preserve"> </w:t>
      </w:r>
      <w:r>
        <w:t xml:space="preserve">services in</w:t>
      </w:r>
      <w:r>
        <w:t xml:space="preserve"> </w:t>
      </w:r>
      <w:r>
        <w:rPr>
          <w:bCs/>
          <w:b/>
        </w:rPr>
        <w:t xml:space="preserve">Bogotá, Colombia</w:t>
      </w:r>
      <w:r>
        <w:t xml:space="preserve">. As shown above, these businesses play an essential role by providing tailored solutions that meet unique needs while preserving cultural identity.</w:t>
      </w:r>
    </w:p>
    <w:p>
      <w:pPr>
        <w:pStyle w:val="BodyText"/>
      </w:pPr>
      <w:r>
        <w:t xml:space="preserve">In conclusion this study demonstrates how important it is for policymakers and stakeholders interested promoting sustainable economic activities especially those involving traditional crafts must consider factors affecting accessibility affordability quality control innovation etcetera ensuring continued success future generations benefitting society overall</w:t>
      </w:r>
    </w:p>
    <w:p>
      <w:pPr>
        <w:pStyle w:val="BodyText"/>
      </w:pPr>
      <w:r>
        <w:t xml:space="preserve">The intersection of tradition and modernity in</w:t>
      </w:r>
      <w:r>
        <w:t xml:space="preserve"> </w:t>
      </w:r>
      <w:r>
        <w:rPr>
          <w:bCs/>
          <w:b/>
        </w:rPr>
        <w:t xml:space="preserve">Bogotá, Colombia</w:t>
      </w:r>
      <w:r>
        <w:t xml:space="preserve">, creates a fertile ground for the evolution of the</w:t>
      </w:r>
      <w:r>
        <w:t xml:space="preserve"> </w:t>
      </w:r>
      <w:r>
        <w:rPr>
          <w:bCs/>
          <w:b/>
        </w:rPr>
        <w:t xml:space="preserve">Tailor</w:t>
      </w:r>
      <w:r>
        <w:t xml:space="preserve"> </w:t>
      </w:r>
      <w:r>
        <w:t xml:space="preserve">profession. While digital platforms provide new opportunities for marketing and customer engagement, they also bring competition from global e-commerce giants offering discounted ready-made garments.</w:t>
      </w:r>
    </w:p>
    <w:p>
      <w:pPr>
        <w:pStyle w:val="BodyText"/>
      </w:pPr>
      <w:r>
        <w:t xml:space="preserve">To thrive amidst this competitive landscape,</w:t>
      </w:r>
      <w:r>
        <w:t xml:space="preserve"> </w:t>
      </w:r>
      <w:r>
        <w:rPr>
          <w:bCs/>
          <w:b/>
        </w:rPr>
        <w:t xml:space="preserve">Tailor</w:t>
      </w:r>
      <w:r>
        <w:t xml:space="preserve"> </w:t>
      </w:r>
      <w:r>
        <w:t xml:space="preserve">businesses in</w:t>
      </w:r>
      <w:r>
        <w:t xml:space="preserve"> </w:t>
      </w:r>
      <w:r>
        <w:rPr>
          <w:bCs/>
          <w:b/>
        </w:rPr>
        <w:t xml:space="preserve">Bogotá, Colombia</w:t>
      </w:r>
      <w:r>
        <w:t xml:space="preserve">, must emphasize their unique value propositions: personalization, superior fit, and craftsmanship. These elements cannot be replicated by automated manufacturing processes.</w:t>
      </w:r>
    </w:p>
    <w:p>
      <w:pPr>
        <w:pStyle w:val="BodyText"/>
      </w:pPr>
      <w:r>
        <w:t xml:space="preserve">Colombia Bogotá. Therefore incorporating these values into operations could enhance brand loyalty attract environmentally conscious customers thus strengthening market position long term</w:t>
      </w:r>
    </w:p>
    <w:p>
      <w:pPr>
        <w:pStyle w:val="BodyText"/>
      </w:pPr>
      <w:r>
        <w:t xml:space="preserve">Bogotá, Colombia</w:t>
      </w:r>
    </w:p>
    <w:p>
      <w:pPr>
        <w:pStyle w:val="BodyText"/>
      </w:pPr>
      <w:r>
        <w:t xml:space="preserve">Tailor business in today's complex urban environment characterized by rapid change constant innovation fierce competition yet also rich cultural heritage offering ample room growth creativity passion dedication excellence always striving towards satisfying highest standards expected by discerning clientele residing throughout region known globally its beauty warmth hospitality people eager embrace progress respecting roots honoring past building brighter tomorrow together moving forward confidently knowing every stitch tells story journey undertaken purpose driven mission accomplished one garment time forever etched memory hearts minds those fortunate enough experience magic transformation brought alive hands skilled artisan dedicated masterpieces created love care precision excellence unmatched anywhere else world today henceforth onwardwards always remembered cherished loved ones future generations yet unborn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Colombia Bogotá</dc:title>
  <dc:creator/>
  <dc:language>en</dc:language>
  <cp:keywords/>
  <dcterms:created xsi:type="dcterms:W3CDTF">2026-07-29T13:43:31Z</dcterms:created>
  <dcterms:modified xsi:type="dcterms:W3CDTF">2026-07-29T13:43:31Z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