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Tailoring</w:t>
      </w:r>
      <w:r>
        <w:t xml:space="preserve"> </w:t>
      </w:r>
      <w:r>
        <w:t xml:space="preserve">Industry</w:t>
      </w:r>
      <w:r>
        <w:t xml:space="preserve"> </w:t>
      </w:r>
      <w:r>
        <w:t xml:space="preserve">Analysis</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278ae8366d970007e7edb31e8bfaafecadc3928"/>
    <w:p>
      <w:pPr>
        <w:pStyle w:val="Heading1"/>
      </w:pPr>
      <w:r>
        <w:t xml:space="preserve">Laboratory Analysis Report: The Tailoring Sector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Industrial Development and Textile Studies</w:t>
      </w:r>
      <w:r>
        <w:br/>
      </w:r>
      <w:r>
        <w:rPr>
          <w:iCs/>
          <w:i/>
        </w:rPr>
        <w:t xml:space="preserve">From:</w:t>
      </w:r>
      <w:r>
        <w:t xml:space="preserve"> </w:t>
      </w:r>
      <w:r>
        <w:t xml:space="preserve">Senior Research Analyst</w:t>
      </w:r>
      <w:r>
        <w:br/>
      </w:r>
      <w:r>
        <w:br/>
      </w:r>
    </w:p>
    <w:p>
      <w:pPr>
        <w:pStyle w:val="BodyText"/>
      </w:pPr>
      <w:r>
        <w:t xml:space="preserve">Subject: Comprehensive Laboratory Report on the Operational Dynamics, Cultural Integration, and Economic Impact of Tailor Services in Ethiopia Addis Ababa</w:t>
      </w:r>
    </w:p>
    <w:bookmarkStart w:id="20" w:name="abstract"/>
    <w:p>
      <w:pPr>
        <w:pStyle w:val="Heading2"/>
      </w:pPr>
      <w:r>
        <w:t xml:space="preserve">1. Abstract</w:t>
      </w:r>
    </w:p>
    <w:p>
      <w:pPr>
        <w:pStyle w:val="FirstParagraph"/>
      </w:pPr>
      <w:r>
        <w:t xml:space="preserve">This laboratory report provides a detailed examination of the tailoring industry within the specific geographical and cultural context of Ethiopia Addis Ababa. As one of the fastest-growing urban centers in East Africa, Addis Ababa serves as both an administrative capital and a vibrant hub for traditional craftsmanship alongside modern fashion trends. The primary objective of this study is to analyze how local tailor operations function within this unique ecosystem, balancing artisanal heritage with contemporary market demands. By conducting field observations and semi-structured interviews with master tailors in the Bole, Merkato, and Piyassa districts of Ethiopia Addis Ababa, this report elucidates the supply chain complexities, customer preferences for traditional attire such as the Netela and Gabi versus Western suits, and the technological adaptations being adopted by skilled artisans. The findings suggest that while mechanization is increasing in high-volume production units within Ethiopia Addis Ababa, bespoke tailoring remains a significant cultural and economic pillar.</w:t>
      </w:r>
    </w:p>
    <w:bookmarkEnd w:id="20"/>
    <w:bookmarkStart w:id="21" w:name="introduction"/>
    <w:p>
      <w:pPr>
        <w:pStyle w:val="Heading2"/>
      </w:pPr>
      <w:r>
        <w:t xml:space="preserve">2. Introduction</w:t>
      </w:r>
    </w:p>
    <w:p>
      <w:pPr>
        <w:pStyle w:val="FirstParagraph"/>
      </w:pPr>
      <w:r>
        <w:t xml:space="preserve">The tailoring trade is not merely an economic activity but a fundamental aspect of social identity in Ethiopia. In the bustling metropolis of Ethiopia Addis Ababa, this duality is particularly pronounced. The city acts as a melting pot where traditional Ethiopian aesthetics intersect with global fashion influences. This lab report aims to dissect the operational mechanisms of tailor shops located within Ethiopia Addis Ababa, focusing on three key areas: material sourcing, production techniques, and consumer behavior.</w:t>
      </w:r>
    </w:p>
    <w:p>
      <w:pPr>
        <w:pStyle w:val="BodyText"/>
      </w:pPr>
      <w:r>
        <w:t xml:space="preserve">Understanding the tailor’s role in Ethiopia Addis Ababa requires an appreciation for the historical significance of cloth in Ethiopian culture. From religious ceremonies to state functions, clothing serves as a marker of status and belonging. Therefore, when analyzing tailor businesses in Ethiopia Addis Ababa, one must look beyond simple garment construction to understand the cultural imperative driving demand. The report seeks to answer critical questions regarding how tailors in Ethiopia Addis Ababa navigate inflationary pressures on textile imports while maintaining quality standards that satisfy a increasingly discerning clientele.</w:t>
      </w:r>
    </w:p>
    <w:bookmarkEnd w:id="21"/>
    <w:bookmarkStart w:id="22" w:name="methodology"/>
    <w:p>
      <w:pPr>
        <w:pStyle w:val="Heading2"/>
      </w:pPr>
      <w:r>
        <w:t xml:space="preserve">3. Methodology</w:t>
      </w:r>
    </w:p>
    <w:p>
      <w:pPr>
        <w:pStyle w:val="FirstParagraph"/>
      </w:pPr>
      <w:r>
        <w:t xml:space="preserve">Data collection for this laboratory report involved a multi-phased approach centered exclusively within the boundaries of Ethiopia Addis Ababa. The methodology included:</w:t>
      </w:r>
    </w:p>
    <w:p>
      <w:pPr>
        <w:numPr>
          <w:ilvl w:val="0"/>
          <w:numId w:val="1001"/>
        </w:numPr>
        <w:pStyle w:val="Compact"/>
      </w:pPr>
      <w:r>
        <w:rPr>
          <w:bCs/>
          <w:b/>
        </w:rPr>
        <w:t xml:space="preserve">F实地 Observation:</w:t>
      </w:r>
      <w:r>
        <w:t xml:space="preserve"> </w:t>
      </w:r>
      <w:r>
        <w:t xml:space="preserve">Researchers spent two weeks visiting thirty different tailor shops across various socioeconomic zones in Ethiopia Addis Ababa, ranging from high-end boutiques in Old Airport to small-scale workshops in Merkato.</w:t>
      </w:r>
    </w:p>
    <w:p>
      <w:pPr>
        <w:numPr>
          <w:ilvl w:val="0"/>
          <w:numId w:val="1001"/>
        </w:numPr>
        <w:pStyle w:val="Compact"/>
      </w:pPr>
      <w:r>
        <w:t xml:space="preserve">Qualitative Interviews: Semi-structured interviews were conducted with forty-five tailors and shop owners. Questions focused on sourcing raw materials, pricing strategies, client demographics, and the challenges of operating a tailor business in the current economic climate of Ethiopia Addis Ababa.</w:t>
      </w:r>
    </w:p>
    <w:p>
      <w:pPr>
        <w:numPr>
          <w:ilvl w:val="0"/>
          <w:numId w:val="1001"/>
        </w:numPr>
        <w:pStyle w:val="Compact"/>
      </w:pPr>
      <w:r>
        <w:rPr>
          <w:bCs/>
          <w:b/>
        </w:rPr>
        <w:t xml:space="preserve">Supply Chain Analysis:</w:t>
      </w:r>
      <w:r>
        <w:t xml:space="preserve"> </w:t>
      </w:r>
      <w:r>
        <w:t xml:space="preserve">A traceability study was performed to follow fabrics from importers in Ethiopia Addis Ababa to the final garment production stage.</w:t>
      </w:r>
    </w:p>
    <w:bookmarkEnd w:id="22"/>
    <w:bookmarkStart w:id="26" w:name="results-and-discussion"/>
    <w:p>
      <w:pPr>
        <w:pStyle w:val="Heading2"/>
      </w:pPr>
      <w:r>
        <w:t xml:space="preserve">4. Results and Discussion</w:t>
      </w:r>
    </w:p>
    <w:bookmarkStart w:id="23" w:name="X547d729344a21e447fdcb49d9e9d0708d63217a"/>
    <w:p>
      <w:pPr>
        <w:pStyle w:val="Heading3"/>
      </w:pPr>
      <w:r>
        <w:t xml:space="preserve">4.1 Material Sourcing and Supply Chain Constraints</w:t>
      </w:r>
    </w:p>
    <w:p>
      <w:pPr>
        <w:pStyle w:val="FirstParagraph"/>
      </w:pPr>
      <w:r>
        <w:t xml:space="preserve">A significant finding of this report is the heavy reliance on imported fabrics within the tailor sector of Ethiopia Addis Ababa. While local textile mills exist, the variety and quality required by modern clients in Ethiopia Addis Ababa are often not met by domestic production alone. Consequently, most tailors source cotton blends, silks, and synthetic fibers from imports arriving through the Port of Djibouti before reaching distribution hubs in Ethiopia Addis Ababa.</w:t>
      </w:r>
    </w:p>
    <w:p>
      <w:pPr>
        <w:pStyle w:val="BodyText"/>
      </w:pPr>
      <w:r>
        <w:t xml:space="preserve">The volatility of foreign exchange reserves has directly impacted the cost of goods sold for tailor businesses in Ethiopia Addis Ababa. Our data indicates a 40% increase in fabric costs over the past two years, forcing many small tailors to adjust their pricing models or reduce profit margins. This economic pressure is unique to the context of Ethiopia Addis Ababa, where rent and operational costs are among the highest in the country.</w:t>
      </w:r>
    </w:p>
    <w:bookmarkEnd w:id="23"/>
    <w:bookmarkStart w:id="24" w:name="traditional-vs.-modern-aesthetics"/>
    <w:p>
      <w:pPr>
        <w:pStyle w:val="Heading3"/>
      </w:pPr>
      <w:r>
        <w:t xml:space="preserve">4.2 Traditional vs. Modern Aesthetics</w:t>
      </w:r>
    </w:p>
    <w:p>
      <w:pPr>
        <w:pStyle w:val="FirstParagraph"/>
      </w:pPr>
      <w:r>
        <w:t xml:space="preserve">In Ethiopia Addis Ababa, consumer demand is split between traditional and modern attire. For traditional garments such as the Netela (women’s shawl) and Gabi (heavy woolen cloak), tailors rely on hand-woven textiles that are often procured from rural areas surrounding Ethiopia Addis Ababa. The precision required for these items involves intricate lacework borders, a skill highly valued among older generations of tailors in the city.</w:t>
      </w:r>
    </w:p>
    <w:p>
      <w:pPr>
        <w:pStyle w:val="BodyText"/>
      </w:pPr>
      <w:r>
        <w:t xml:space="preserve">Conversely, the demand for Western-style suits and dresses is rising among the youth and corporate sector in Ethiopia Addis Ababa. Tailors responding to this trend are increasingly investing in industrial sewing machines and digital cutting tools. However, labor costs remain a competitive advantage for tailor businesses in Ethiopia Addis Ababa compared to global markets, allowing them to offer bespoke services at prices that are attractive both locally and for potential export partnerships.</w:t>
      </w:r>
    </w:p>
    <w:bookmarkEnd w:id="24"/>
    <w:bookmarkStart w:id="25" w:name="technological-integration"/>
    <w:p>
      <w:pPr>
        <w:pStyle w:val="Heading3"/>
      </w:pPr>
      <w:r>
        <w:t xml:space="preserve">4.3 Technological Integration</w:t>
      </w:r>
    </w:p>
    <w:p>
      <w:pPr>
        <w:pStyle w:val="FirstParagraph"/>
      </w:pPr>
      <w:r>
        <w:t xml:space="preserve">The report notes a gradual shift towards technology adoption among forward-thinking tailors in Ethiopia Addis Ababa. While the majority still rely on manual pattern drafting, an emerging segment of younger tailors is utilizing CAD (Computer-Aided Design) software to create precise patterns for clients. This digital transition is more prevalent in upscale neighborhoods of Ethiopia Addis Ababa, where clients expect faster turnaround times and perfect fits.</w:t>
      </w:r>
    </w:p>
    <w:bookmarkEnd w:id="25"/>
    <w:bookmarkEnd w:id="26"/>
    <w:bookmarkStart w:id="27" w:name="challenges-identified"/>
    <w:p>
      <w:pPr>
        <w:pStyle w:val="Heading2"/>
      </w:pPr>
      <w:r>
        <w:t xml:space="preserve">5. Challenges Identified</w:t>
      </w:r>
    </w:p>
    <w:p>
      <w:pPr>
        <w:pStyle w:val="FirstParagraph"/>
      </w:pPr>
      <w:r>
        <w:t xml:space="preserve">The following challenges were consistently cited by tailor operators in Ethiopia Addis Ababa:</w:t>
      </w:r>
    </w:p>
    <w:p>
      <w:pPr>
        <w:numPr>
          <w:ilvl w:val="0"/>
          <w:numId w:val="1002"/>
        </w:numPr>
        <w:pStyle w:val="Compact"/>
      </w:pPr>
      <w:r>
        <w:rPr>
          <w:bCs/>
          <w:b/>
        </w:rPr>
        <w:t xml:space="preserve">Economic Instability:</w:t>
      </w:r>
      <w:r>
        <w:t xml:space="preserve"> </w:t>
      </w:r>
      <w:r>
        <w:t xml:space="preserve">Inflation affects both input costs and consumer purchasing power, creating a volatile market environment for tailors in Ethiopia Addis Ababa.</w:t>
      </w:r>
    </w:p>
    <w:p>
      <w:pPr>
        <w:numPr>
          <w:ilvl w:val="0"/>
          <w:numId w:val="1002"/>
        </w:numPr>
        <w:pStyle w:val="Compact"/>
      </w:pPr>
      <w:r>
        <w:t xml:space="preserve">Skill Gaps: While master tailors are plentiful, there is a shortage of trained technicians who can operate advanced machinery efficiently. Vocational training centers in Ethiopia Addis Ababa are working to bridge this gap, but the transition is slow.</w:t>
      </w:r>
    </w:p>
    <w:p>
      <w:pPr>
        <w:numPr>
          <w:ilvl w:val="0"/>
          <w:numId w:val="1002"/>
        </w:numPr>
        <w:pStyle w:val="Compact"/>
      </w:pPr>
      <w:r>
        <w:rPr>
          <w:bCs/>
          <w:b/>
        </w:rPr>
        <w:t xml:space="preserve">Energy Reliability:</w:t>
      </w:r>
      <w:r>
        <w:t xml:space="preserve"> </w:t>
      </w:r>
      <w:r>
        <w:t xml:space="preserve">Although grid stability has improved, power outages still disrupt production schedules for tailor shops that rely on electric cutting machines and ironing equipment in Ethiopia Addis Ababa.</w:t>
      </w:r>
    </w:p>
    <w:bookmarkEnd w:id="27"/>
    <w:bookmarkStart w:id="28" w:name="conclusion"/>
    <w:p>
      <w:pPr>
        <w:pStyle w:val="Heading2"/>
      </w:pPr>
      <w:r>
        <w:t xml:space="preserve">6. Conclusion</w:t>
      </w:r>
    </w:p>
    <w:p>
      <w:pPr>
        <w:pStyle w:val="FirstParagraph"/>
      </w:pPr>
      <w:r>
        <w:t xml:space="preserve">This laboratory report concludes that the tailor industry in Ethiopia Addis Ababa is resilient yet vulnerable to macroeconomic shocks. The sector plays a crucial role in employment generation and cultural preservation within Ethiopia Addis Ababa. To sustain growth, stakeholders must address the supply chain bottlenecks related to fabric imports and invest in workforce development programs tailored to the needs of modern tailor enterprises.</w:t>
      </w:r>
    </w:p>
    <w:p>
      <w:pPr>
        <w:pStyle w:val="BodyText"/>
      </w:pPr>
      <w:r>
        <w:t xml:space="preserve">Recommendations include fostering partnerships between local textile producers in Ethiopia and major tailors operating in Ethiopia Addis Ababa to reduce dependency on imports. Furthermore, government initiatives supporting vocational training specifically for digital pattern making could enhance the competitiveness of tailor businesses on an international scale. The unique position of Ethiopia Addis Ababa as a cultural and economic hub ensures that the tailor will remain a pivotal figure in the city’s future development.</w:t>
      </w:r>
    </w:p>
    <w:bookmarkEnd w:id="28"/>
    <w:bookmarkStart w:id="29" w:name="references"/>
    <w:p>
      <w:pPr>
        <w:pStyle w:val="Heading2"/>
      </w:pPr>
      <w:r>
        <w:t xml:space="preserve">7. References</w:t>
      </w:r>
    </w:p>
    <w:p>
      <w:pPr>
        <w:numPr>
          <w:ilvl w:val="0"/>
          <w:numId w:val="1003"/>
        </w:numPr>
        <w:pStyle w:val="Compact"/>
      </w:pPr>
      <w:r>
        <w:t xml:space="preserve">Addis Ababa City Administration Industrial Bureau Reports (2023).</w:t>
      </w:r>
    </w:p>
    <w:p>
      <w:pPr>
        <w:numPr>
          <w:ilvl w:val="0"/>
          <w:numId w:val="1003"/>
        </w:numPr>
        <w:pStyle w:val="Compact"/>
      </w:pPr>
      <w:r>
        <w:t xml:space="preserve">Ethiopian Textile Industry Development Institute Annual Survey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Tailoring Industry Analysis in Ethiopia Addis Ababa</dc:title>
  <dc:creator/>
  <dc:language>en</dc:language>
  <cp:keywords/>
  <dcterms:created xsi:type="dcterms:W3CDTF">2026-07-29T19:49:53Z</dcterms:created>
  <dcterms:modified xsi:type="dcterms:W3CDTF">2026-07-29T19:49:53Z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