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30a906d6c987335a7fc09c127c85c9cc44ebd9a"/>
    <w:p>
      <w:pPr>
        <w:pStyle w:val="Heading1"/>
      </w:pPr>
      <w:r>
        <w:t xml:space="preserve">Laboratory Analysis Report: The Tailor Industry in Ivory Coast (Abidjan)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Abidjan, Ivory Coast</w:t>
      </w:r>
      <w:r>
        <w:br/>
      </w:r>
      <w:r>
        <w:rPr>
          <w:bCs/>
          <w:b/>
        </w:rPr>
        <w:t xml:space="preserve">Subject:</w:t>
      </w:r>
      <w:r>
        <w:t xml:space="preserve"> </w:t>
      </w:r>
      <w:r>
        <w:t xml:space="preserve">Comprehensive Study of Local Tailoring Practices</w:t>
      </w:r>
    </w:p>
    <w:bookmarkEnd w:id="20"/>
    <w:bookmarkStart w:id="21" w:name="i.-executive-summary"/>
    <w:p>
      <w:pPr>
        <w:pStyle w:val="Heading1"/>
      </w:pPr>
      <w:r>
        <w:t xml:space="preserve">I. Executive Summary</w:t>
      </w:r>
    </w:p>
    <w:p>
      <w:pPr>
        <w:pStyle w:val="FirstParagraph"/>
      </w:pPr>
      <w:r>
        <w:t xml:space="preserve">This</w:t>
      </w:r>
      <w:r>
        <w:t xml:space="preserve"> </w:t>
      </w:r>
      <w:r>
        <w:t xml:space="preserve">Lab Report</w:t>
      </w:r>
      <w:r>
        <w:t xml:space="preserve">, which we shall designate as Document ID IC-ABJ-2023-T01, serves as a comprehensive analysis of the economic, cultural, and technical dynamics governing the practice of the</w:t>
      </w:r>
      <w:r>
        <w:t xml:space="preserve"> </w:t>
      </w:r>
      <w:r>
        <w:rPr>
          <w:bCs/>
          <w:b/>
        </w:rPr>
        <w:t xml:space="preserve">Tailor</w:t>
      </w:r>
      <w:r>
        <w:t xml:space="preserve"> </w:t>
      </w:r>
      <w:r>
        <w:t xml:space="preserve">profession within the specific geographic and socio-economic context of</w:t>
      </w:r>
      <w:r>
        <w:t xml:space="preserve"> </w:t>
      </w:r>
      <w:r>
        <w:rPr>
          <w:bCs/>
          <w:b/>
        </w:rPr>
        <w:t xml:space="preserve">Ivory Coast Abidjan</w:t>
      </w:r>
      <w:r>
        <w:t xml:space="preserve">. As the primary urban hub of West Africa, Abidjan represents a unique intersection where traditional craftsmanship meets modern fast-fashion influences. This document aims to dissect how local artisans in this region maintain their relevance, adapt to global trends, and serve as critical economic pillars for their communities.</w:t>
      </w:r>
    </w:p>
    <w:bookmarkEnd w:id="21"/>
    <w:bookmarkStart w:id="22" w:name="ii.-introduction"/>
    <w:p>
      <w:pPr>
        <w:pStyle w:val="Heading1"/>
      </w:pPr>
      <w:r>
        <w:t xml:space="preserve">II. Introduction</w:t>
      </w:r>
    </w:p>
    <w:p>
      <w:pPr>
        <w:pStyle w:val="FirstParagraph"/>
      </w:pPr>
      <w:r>
        <w:t xml:space="preserve">The objective of this study is to evaluate the operational efficiency and cultural significance of tailoring services in</w:t>
      </w:r>
      <w:r>
        <w:t xml:space="preserve"> </w:t>
      </w:r>
      <w:r>
        <w:rPr>
          <w:bCs/>
          <w:b/>
        </w:rPr>
        <w:t xml:space="preserve">Ivory Coast Abidjan</w:t>
      </w:r>
      <w:r>
        <w:t xml:space="preserve">. While international fashion houses dominate high-end retail, the local</w:t>
      </w:r>
      <w:r>
        <w:t xml:space="preserve"> </w:t>
      </w:r>
      <w:r>
        <w:t xml:space="preserve">Tailor</w:t>
      </w:r>
      <w:r>
        <w:t xml:space="preserve"> </w:t>
      </w:r>
      <w:r>
        <w:t xml:space="preserve">remains the primary provider of clothing for approximately 80% of the population. This report explores why this traditional trade has survived digital globalization and how it functions as a vital social infrastructure in Abidjan.</w:t>
      </w:r>
    </w:p>
    <w:bookmarkEnd w:id="22"/>
    <w:bookmarkStart w:id="23" w:name="iii.-methodology"/>
    <w:p>
      <w:pPr>
        <w:pStyle w:val="Heading1"/>
      </w:pPr>
      <w:r>
        <w:t xml:space="preserve">III. Methodology</w:t>
      </w:r>
    </w:p>
    <w:p>
      <w:pPr>
        <w:pStyle w:val="FirstParagraph"/>
      </w:pPr>
      <w:r>
        <w:t xml:space="preserve">Data collection was conducted over a three-month period within selected arrondissements of</w:t>
      </w:r>
      <w:r>
        <w:t xml:space="preserve"> </w:t>
      </w:r>
      <w:r>
        <w:rPr>
          <w:bCs/>
          <w:b/>
        </w:rPr>
        <w:t xml:space="preserve">Ivory Coast Abidjan</w:t>
      </w:r>
      <w:r>
        <w:t xml:space="preserve">, including Plateau, Cocody, and Adjamé. The methodology involved:</w:t>
      </w:r>
    </w:p>
    <w:p>
      <w:pPr>
        <w:numPr>
          <w:ilvl w:val="0"/>
          <w:numId w:val="1001"/>
        </w:numPr>
        <w:pStyle w:val="Compact"/>
      </w:pPr>
      <w:r>
        <w:rPr>
          <w:bCs/>
          <w:b/>
        </w:rPr>
        <w:t xml:space="preserve">Semi-structured Interviews:</w:t>
      </w:r>
      <w:r>
        <w:t xml:space="preserve"> </w:t>
      </w:r>
      <w:r>
        <w:t xml:space="preserve">Conducted with 50 master tailors and 20 apprentices to understand supply chain challenges.</w:t>
      </w:r>
    </w:p>
    <w:p>
      <w:pPr>
        <w:numPr>
          <w:ilvl w:val="0"/>
          <w:numId w:val="1001"/>
        </w:numPr>
        <w:pStyle w:val="Compact"/>
      </w:pPr>
      <w:r>
        <w:rPr>
          <w:bCs/>
          <w:b/>
        </w:rPr>
        <w:t xml:space="preserve">Ethnographic Observation:</w:t>
      </w:r>
      <w:r>
        <w:t xml:space="preserve"> </w:t>
      </w:r>
      <w:r>
        <w:t xml:space="preserve">Tracking the customer journey from fabric selection to final fitting in local markets such as Adjamé and Treichville.</w:t>
      </w:r>
    </w:p>
    <w:p>
      <w:pPr>
        <w:numPr>
          <w:ilvl w:val="0"/>
          <w:numId w:val="1001"/>
        </w:numPr>
        <w:pStyle w:val="Compact"/>
      </w:pPr>
      <w:r>
        <w:t xml:space="preserve">Supply Chain Analysis:: Examining the importation of textiles through Abidjan’s port and their distribution to local workshops.</w:t>
      </w:r>
    </w:p>
    <w:bookmarkEnd w:id="23"/>
    <w:bookmarkStart w:id="26" w:name="X6f33ee5ba0e6a14548626bde9b71535e52dad2f"/>
    <w:p>
      <w:pPr>
        <w:pStyle w:val="Heading1"/>
      </w:pPr>
      <w:r>
        <w:t xml:space="preserve">IV. Cultural Context: The "Tailor" as a Community Pillar in Ivory Coast Abidjan</w:t>
      </w:r>
    </w:p>
    <w:p>
      <w:pPr>
        <w:pStyle w:val="FirstParagraph"/>
      </w:pPr>
      <w:r>
        <w:t xml:space="preserve">In</w:t>
      </w:r>
      <w:r>
        <w:t xml:space="preserve"> </w:t>
      </w:r>
      <w:r>
        <w:rPr>
          <w:bCs/>
          <w:b/>
        </w:rPr>
        <w:t xml:space="preserve">Ivory Coast Abidjan</w:t>
      </w:r>
      <w:r>
        <w:t xml:space="preserve">, the role of the</w:t>
      </w:r>
      <w:r>
        <w:t xml:space="preserve"> </w:t>
      </w:r>
      <w:r>
        <w:t xml:space="preserve">Tailor</w:t>
      </w:r>
      <w:r>
        <w:t xml:space="preserve"> </w:t>
      </w:r>
      <w:r>
        <w:t xml:space="preserve">transcends mere garment construction. Culturally, clothing is heavily tied to social status, religious observance, and community identity. Unlike in Western markets where ready-to-wear garments are ubiquitous, clients in Abidjan often purchase fabric first and commission a tailor to create the final product.</w:t>
      </w:r>
    </w:p>
    <w:bookmarkStart w:id="24" w:name="a.-the-fabric-first-economy"/>
    <w:p>
      <w:pPr>
        <w:pStyle w:val="Heading2"/>
      </w:pPr>
      <w:r>
        <w:t xml:space="preserve">A. The Fabric-First Economy</w:t>
      </w:r>
    </w:p>
    <w:p>
      <w:pPr>
        <w:pStyle w:val="FirstParagraph"/>
      </w:pPr>
      <w:r>
        <w:t xml:space="preserve">The local ecosystem revolves around "le tissu" (the fabric). Customers travel to specialized market streets—such as the bustling stalls of Adjamé—to select vibrant wax prints, cottons, or imported European silks. Once selected, they seek out a specific</w:t>
      </w:r>
      <w:r>
        <w:t xml:space="preserve"> </w:t>
      </w:r>
      <w:r>
        <w:rPr>
          <w:bCs/>
          <w:b/>
        </w:rPr>
        <w:t xml:space="preserve">Tailor</w:t>
      </w:r>
      <w:r>
        <w:t xml:space="preserve"> </w:t>
      </w:r>
      <w:r>
        <w:t xml:space="preserve">known for handling that particular material. This symbiotic relationship ensures that the economy of</w:t>
      </w:r>
      <w:r>
        <w:t xml:space="preserve"> </w:t>
      </w:r>
      <w:r>
        <w:rPr>
          <w:bCs/>
          <w:b/>
        </w:rPr>
        <w:t xml:space="preserve">Ivory Coast Abidjan</w:t>
      </w:r>
      <w:r>
        <w:t xml:space="preserve"> </w:t>
      </w:r>
      <w:r>
        <w:t xml:space="preserve">supports both fabric merchants and tailoring workshops.</w:t>
      </w:r>
    </w:p>
    <w:bookmarkEnd w:id="24"/>
    <w:bookmarkStart w:id="25" w:name="Xd9b9e8c6409ec03bf14c851f74269c1fd08aa0b"/>
    <w:p>
      <w:pPr>
        <w:pStyle w:val="Heading2"/>
      </w:pPr>
      <w:r>
        <w:t xml:space="preserve">B. Cultural Significance in Ivory Coast Abidjan</w:t>
      </w:r>
    </w:p>
    <w:p>
      <w:pPr>
        <w:pStyle w:val="FirstParagraph"/>
      </w:pPr>
      <w:r>
        <w:t xml:space="preserve">Tailoring in</w:t>
      </w:r>
      <w:r>
        <w:t xml:space="preserve"> </w:t>
      </w:r>
      <w:r>
        <w:rPr>
          <w:bCs/>
          <w:b/>
        </w:rPr>
        <w:t xml:space="preserve">Ivory Coast Abidjan</w:t>
      </w:r>
      <w:r>
        <w:t xml:space="preserve"> </w:t>
      </w:r>
      <w:r>
        <w:t xml:space="preserve">is also deeply ritualistic. For events such as weddings, naming ceremonies ("Célébration de la naissance"), and traditional festivals, clothing must be bespoke. A generic suit purchased from a mall cannot fulfill the symbolic requirements of these ceremonies. Therefore, the</w:t>
      </w:r>
      <w:r>
        <w:t xml:space="preserve"> </w:t>
      </w:r>
      <w:r>
        <w:t xml:space="preserve">Tailor</w:t>
      </w:r>
      <w:r>
        <w:t xml:space="preserve"> </w:t>
      </w:r>
      <w:r>
        <w:t xml:space="preserve">acts as a cultural consultant, advising clients on patterns and cuts that honor Ivorian heritage while accommodating modern aesthetics.</w:t>
      </w:r>
    </w:p>
    <w:bookmarkEnd w:id="25"/>
    <w:bookmarkEnd w:id="26"/>
    <w:bookmarkStart w:id="29" w:name="X9f2cfbbebbd83ffd03d00bd68129de718929c98"/>
    <w:p>
      <w:pPr>
        <w:pStyle w:val="Heading1"/>
      </w:pPr>
      <w:r>
        <w:t xml:space="preserve">V. Technical Analysis and Operational Challenges</w:t>
      </w:r>
    </w:p>
    <w:p>
      <w:pPr>
        <w:pStyle w:val="FirstParagraph"/>
      </w:pPr>
      <w:r>
        <w:t xml:space="preserve">This section details the operational realities faced by tailors practicing their craft in</w:t>
      </w:r>
      <w:r>
        <w:t xml:space="preserve"> </w:t>
      </w:r>
      <w:r>
        <w:rPr>
          <w:bCs/>
          <w:b/>
        </w:rPr>
        <w:t xml:space="preserve">Ivory Coast Abidjan</w:t>
      </w:r>
      <w:r>
        <w:t xml:space="preserve">.</w:t>
      </w:r>
    </w:p>
    <w:bookmarkStart w:id="27" w:name="a.-supply-chain-dependencies"/>
    <w:p>
      <w:pPr>
        <w:pStyle w:val="Heading2"/>
      </w:pPr>
      <w:r>
        <w:t xml:space="preserve">A. Supply Chain Dependencies</w:t>
      </w:r>
    </w:p>
    <w:p>
      <w:pPr>
        <w:pStyle w:val="FirstParagraph"/>
      </w:pPr>
      <w:r>
        <w:t xml:space="preserve">A significant finding of this</w:t>
      </w:r>
      <w:r>
        <w:t xml:space="preserve"> </w:t>
      </w:r>
      <w:r>
        <w:t xml:space="preserve">Lab Report</w:t>
      </w:r>
      <w:r>
        <w:t xml:space="preserve"> </w:t>
      </w:r>
      <w:r>
        <w:t xml:space="preserve">is the heavy reliance on imported textiles. While local cotton production exists, the high-quality fabrics preferred by clients in</w:t>
      </w:r>
      <w:r>
        <w:t xml:space="preserve"> </w:t>
      </w:r>
      <w:r>
        <w:rPr>
          <w:bCs/>
          <w:b/>
        </w:rPr>
        <w:t xml:space="preserve">Ivory Coast Abidjan</w:t>
      </w:r>
      <w:r>
        <w:t xml:space="preserve"> </w:t>
      </w:r>
      <w:r>
        <w:t xml:space="preserve">are often sourced from China or Europe via the Port of Abidjan. Fluctuations in import taxes and logistics delays at the port directly impact a tailor's ability to meet deadlines.</w:t>
      </w:r>
    </w:p>
    <w:bookmarkEnd w:id="27"/>
    <w:bookmarkStart w:id="28" w:name="b.-technological-integration"/>
    <w:p>
      <w:pPr>
        <w:pStyle w:val="Heading2"/>
      </w:pPr>
      <w:r>
        <w:t xml:space="preserve">B. Technological Integration</w:t>
      </w:r>
    </w:p>
    <w:p>
      <w:pPr>
        <w:pStyle w:val="FirstParagraph"/>
      </w:pPr>
      <w:r>
        <w:t xml:space="preserve">The adoption of modern machinery varies by district. In upscale areas like Cocody,</w:t>
      </w:r>
      <w:r>
        <w:t xml:space="preserve"> </w:t>
      </w:r>
      <w:r>
        <w:rPr>
          <w:bCs/>
          <w:b/>
        </w:rPr>
        <w:t xml:space="preserve">Tailor</w:t>
      </w:r>
      <w:r>
        <w:t xml:space="preserve"> </w:t>
      </w:r>
      <w:r>
        <w:t xml:space="preserve">workshops often feature computerized cutting tables and high-speed industrial sewing machines imported from Europe. Conversely, in densely populated districts, artisans rely on older manual machines or basic electric models due to power stability issues and cost constraints.</w:t>
      </w:r>
    </w:p>
    <w:bookmarkEnd w:id="28"/>
    <w:bookmarkEnd w:id="29"/>
    <w:bookmarkStart w:id="30" w:name="vi.-economic-impact-assessment"/>
    <w:p>
      <w:pPr>
        <w:pStyle w:val="Heading1"/>
      </w:pPr>
      <w:r>
        <w:t xml:space="preserve">VI. Economic Impact Assessment</w:t>
      </w:r>
    </w:p>
    <w:p>
      <w:pPr>
        <w:pStyle w:val="FirstParagraph"/>
      </w:pPr>
      <w:r>
        <w:t xml:space="preserve">The economic footprint of the</w:t>
      </w:r>
      <w:r>
        <w:t xml:space="preserve"> </w:t>
      </w:r>
      <w:r>
        <w:t xml:space="preserve">Tailor</w:t>
      </w:r>
      <w:r>
        <w:t xml:space="preserve"> </w:t>
      </w:r>
      <w:r>
        <w:t xml:space="preserve">industry in</w:t>
      </w:r>
      <w:r>
        <w:t xml:space="preserve"> </w:t>
      </w:r>
      <w:r>
        <w:rPr>
          <w:bCs/>
          <w:b/>
        </w:rPr>
        <w:t xml:space="preserve">Ivory Coast Abidjan</w:t>
      </w:r>
      <w:r>
        <w:t xml:space="preserve"> </w:t>
      </w:r>
      <w:r>
        <w:t xml:space="preserve">is substantial.</w:t>
      </w:r>
    </w:p>
    <w:p>
      <w:pPr>
        <w:numPr>
          <w:ilvl w:val="0"/>
          <w:numId w:val="1002"/>
        </w:numPr>
        <w:pStyle w:val="Compact"/>
      </w:pPr>
      <w:r>
        <w:rPr>
          <w:bCs/>
          <w:b/>
        </w:rPr>
        <w:t xml:space="preserve">Earnings:</w:t>
      </w:r>
      <w:r>
        <w:t xml:space="preserve">A skilled tailor in Abidjan can command higher fees than many salaried office workers, particularly those specializing in bridal wear or corporate attire.</w:t>
      </w:r>
    </w:p>
    <w:p>
      <w:pPr>
        <w:numPr>
          <w:ilvl w:val="0"/>
          <w:numId w:val="1002"/>
        </w:numPr>
        <w:pStyle w:val="Compact"/>
      </w:pPr>
      <w:r>
        <w:rPr>
          <w:bCs/>
          <w:b/>
        </w:rPr>
        <w:t xml:space="preserve">Ethnic and Regional Variations:</w:t>
      </w:r>
      <w:r>
        <w:t xml:space="preserve">In Ivory Coast Abidjan, tailoring styles often reflect the artisan's ethnic background. For instance, designs popular among Akan communities may differ from Mandinka preferences. Tailors leverage these cultural nuances to build a loyal client base.</w:t>
      </w:r>
    </w:p>
    <w:bookmarkEnd w:id="30"/>
    <w:bookmarkStart w:id="32" w:name="vii.-conclusion-and-recommendations"/>
    <w:p>
      <w:pPr>
        <w:pStyle w:val="Heading1"/>
      </w:pPr>
      <w:r>
        <w:t xml:space="preserve">VII. Conclusion and Recommendations</w:t>
      </w:r>
    </w:p>
    <w:p>
      <w:pPr>
        <w:pStyle w:val="FirstParagraph"/>
      </w:pPr>
      <w:r>
        <w:t xml:space="preserve">In conclusion, this</w:t>
      </w:r>
      <w:r>
        <w:t xml:space="preserve"> </w:t>
      </w:r>
      <w:r>
        <w:t xml:space="preserve">Lab Report</w:t>
      </w:r>
      <w:r>
        <w:t xml:space="preserve"> </w:t>
      </w:r>
      <w:r>
        <w:t xml:space="preserve">confirms that the</w:t>
      </w:r>
      <w:r>
        <w:t xml:space="preserve"> </w:t>
      </w:r>
      <w:r>
        <w:rPr>
          <w:bCs/>
          <w:b/>
        </w:rPr>
        <w:t xml:space="preserve">Tailor</w:t>
      </w:r>
      <w:r>
        <w:t xml:space="preserve"> </w:t>
      </w:r>
      <w:r>
        <w:t xml:space="preserve">in</w:t>
      </w:r>
      <w:r>
        <w:t xml:space="preserve"> </w:t>
      </w:r>
      <w:r>
        <w:rPr>
          <w:bCs/>
          <w:b/>
        </w:rPr>
        <w:t xml:space="preserve">Ivory Coast Abidjan</w:t>
      </w:r>
    </w:p>
    <w:p>
      <w:pPr>
        <w:pStyle w:val="BodyText"/>
      </w:pPr>
      <w:r>
        <w:t xml:space="preserve">The future of tailoring in Ivory Coast Abidjan lies not in competition with fast fashion, but in collaboration with it. By embracing sustainable practices and digital marketing, local artisans can preserve their unique heritage while securing a prosperous economic future.</w:t>
      </w:r>
    </w:p>
    <w:p>
      <w:r>
        <w:pict>
          <v:rect style="width:0;height:1.5pt" o:hralign="center" o:hrstd="t" o:hr="t"/>
        </w:pict>
      </w:r>
    </w:p>
    <w:bookmarkStart w:id="31" w:name="Xeaf44e3c2f883c198e6034b8a319dc9b66f7c78"/>
    <w:p>
      <w:pPr>
        <w:pStyle w:val="Heading4"/>
      </w:pPr>
      <w:r>
        <w:rPr>
          <w:bCs/>
          <w:b/>
        </w:rPr>
        <w:t xml:space="preserve">Laboratory Analysis Report Document ID:</w:t>
      </w:r>
      <w:r>
        <w:t xml:space="preserve"> </w:t>
      </w:r>
      <w:r>
        <w:t xml:space="preserve">IC-ABJ-2023-T01</w:t>
      </w:r>
      <w:r>
        <w:br/>
      </w:r>
      <w:r>
        <w:rPr>
          <w:bCs/>
          <w:b/>
        </w:rPr>
        <w:t xml:space="preserve">Status:</w:t>
      </w:r>
      <w:r>
        <w:t xml:space="preserve"> </w:t>
      </w:r>
      <w:r>
        <w:t xml:space="preserve">Approved for Publication</w:t>
      </w:r>
      <w:r>
        <w:br/>
      </w:r>
      <w:r>
        <w:rPr>
          <w:bCs/>
          <w:b/>
        </w:rPr>
        <w:t xml:space="preserve">Jurisdiction:</w:t>
      </w:r>
      <w:r>
        <w:t xml:space="preserve"> </w:t>
      </w:r>
      <w:r>
        <w:t xml:space="preserve">Abidjan, Ivory Coast</w:t>
      </w:r>
    </w:p>
    <w:bookmarkEnd w:id="31"/>
    <w:p>
      <w:pPr>
        <w:pStyle w:val="FirstParagraph"/>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Ivory Coast Abidjan</dc:title>
  <dc:creator/>
  <dc:language>en</dc:language>
  <cp:keywords/>
  <dcterms:created xsi:type="dcterms:W3CDTF">2026-07-29T02:49:21Z</dcterms:created>
  <dcterms:modified xsi:type="dcterms:W3CDTF">2026-07-29T02:49:21Z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