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Primary</w:t>
      </w:r>
      <w:r>
        <w:t xml:space="preserve"> </w:t>
      </w:r>
      <w:r>
        <w:t xml:space="preserve">Teacher</w:t>
      </w:r>
      <w:r>
        <w:t xml:space="preserve"> </w:t>
      </w:r>
      <w:r>
        <w:t xml:space="preserve">Competency</w:t>
      </w:r>
      <w:r>
        <w:t xml:space="preserve"> </w:t>
      </w:r>
      <w:r>
        <w:t xml:space="preserve">Assessment</w:t>
      </w:r>
      <w:r>
        <w:t xml:space="preserve"> </w:t>
      </w:r>
      <w:r>
        <w:t xml:space="preserve">in</w:t>
      </w:r>
      <w:r>
        <w:t xml:space="preserve"> </w:t>
      </w:r>
      <w:r>
        <w:t xml:space="preserve">Algeria</w:t>
      </w:r>
      <w:r>
        <w:t xml:space="preserve"> </w:t>
      </w:r>
      <w:r>
        <w:t xml:space="preserve">Algiers</w:t>
      </w:r>
    </w:p>
    <w:bookmarkStart w:id="30" w:name="X44fbeeafd3ff686eabafb5bdeefa7a7cd80e331"/>
    <w:p>
      <w:pPr>
        <w:pStyle w:val="Heading1"/>
      </w:pPr>
      <w:r>
        <w:t xml:space="preserve">LAB REPORT</w:t>
      </w:r>
      <w:r>
        <w:br/>
      </w:r>
      <w:r>
        <w:t xml:space="preserve">Evaluation of Primary Education Pedagogy in Algeria Algiers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Educational Research and Development, Algeria Algiers</w:t>
      </w:r>
      <w:r>
        <w:br/>
      </w:r>
    </w:p>
    <w:p>
      <w:pPr>
        <w:pStyle w:val="BodyText"/>
      </w:pPr>
      <w:r>
        <w:t xml:space="preserve">Maintainer/Lead Researcher:** Dr. Amina Benali</w:t>
      </w:r>
      <w:r>
        <w:br/>
      </w:r>
      <w:r>
        <w:rPr>
          <w:bCs/>
          <w:b/>
        </w:rPr>
        <w:t xml:space="preserve">Status:</w:t>
      </w:r>
      <w:r>
        <w:t xml:space="preserve">Final Draft</w:t>
      </w:r>
    </w:p>
    <w:bookmarkStart w:id="20" w:name="executive-summary"/>
    <w:p>
      <w:pPr>
        <w:pStyle w:val="Heading2"/>
      </w:pPr>
      <w:r>
        <w:t xml:space="preserve">1. Executive Summary</w:t>
      </w:r>
    </w:p>
    <w:p>
      <w:pPr>
        <w:pStyle w:val="FirstParagraph"/>
      </w:pPr>
      <w:r>
        <w:t xml:space="preserve">This laboratory report provides a comprehensive analysis of the current pedagogical standards and competency requirements for primary teachers within the specific geographical and cultural context of Algeria Algiers. As a major urban center, Algiers presents unique challenges regarding class density, resource distribution, and multicultural classroom dynamics. The objective of this study was to evaluate how traditional teaching methods intersect with modern educational mandates mandated by the Ministry of National Education in Algeria. The findings suggest that while theoretical knowledge is robust among newly qualified teachers in Algeria Algiers, practical implementation requires significant support to address the specific needs of urban primary students.</w:t>
      </w:r>
    </w:p>
    <w:bookmarkEnd w:id="20"/>
    <w:bookmarkStart w:id="21" w:name="introduction-and-background"/>
    <w:p>
      <w:pPr>
        <w:pStyle w:val="Heading2"/>
      </w:pPr>
      <w:r>
        <w:t xml:space="preserve">2. Introduction and Background</w:t>
      </w:r>
    </w:p>
    <w:p>
      <w:pPr>
        <w:pStyle w:val="FirstParagraph"/>
      </w:pPr>
      <w:r>
        <w:t xml:space="preserve">The role of a</w:t>
      </w:r>
      <w:r>
        <w:t xml:space="preserve"> </w:t>
      </w:r>
      <w:r>
        <w:rPr>
          <w:bCs/>
          <w:b/>
        </w:rPr>
        <w:t xml:space="preserve">Teacher Primary</w:t>
      </w:r>
    </w:p>
    <w:p>
      <w:pPr>
        <w:pStyle w:val="BodyText"/>
      </w:pPr>
      <w:r>
        <w:t xml:space="preserve">is foundational to the academic success of any student. In Algeria, the transition toward competency-based education has placed increased pressure on educators to move beyond rote memorization toward critical thinking and skill acquisition. However, this report focuses specifically on the environment in</w:t>
      </w:r>
      <w:r>
        <w:t xml:space="preserve"> </w:t>
      </w:r>
      <w:r>
        <w:rPr>
          <w:bCs/>
          <w:b/>
        </w:rPr>
        <w:t xml:space="preserve">Algeria Algiers</w:t>
      </w:r>
      <w:r>
        <w:t xml:space="preserve">, where high population density creates distinct logistical hurdles.</w:t>
      </w:r>
    </w:p>
    <w:p>
      <w:pPr>
        <w:pStyle w:val="BodyText"/>
      </w:pPr>
      <w:r>
        <w:t xml:space="preserve">In the capital city, primary schools often face overcrowding issues that are less prevalent in rural regions of Algeria. Consequently, a</w:t>
      </w:r>
      <w:r>
        <w:t xml:space="preserve"> </w:t>
      </w:r>
      <w:r>
        <w:rPr>
          <w:bCs/>
          <w:b/>
        </w:rPr>
        <w:t xml:space="preserve">Teacher Primary</w:t>
      </w:r>
    </w:p>
    <w:p>
      <w:pPr>
        <w:pStyle w:val="BodyText"/>
      </w:pPr>
      <w:r>
        <w:t xml:space="preserve">operating in this zone must possess not only pedagogical skills but also advanced classroom management capabilities. This report details the "experimental" observations conducted over a six-month period in three selected primary schools located within the districts of Algiers Centre and Bab El Oued.</w:t>
      </w:r>
    </w:p>
    <w:bookmarkEnd w:id="21"/>
    <w:bookmarkStart w:id="22" w:name="methodology"/>
    <w:p>
      <w:pPr>
        <w:pStyle w:val="Heading2"/>
      </w:pPr>
      <w:r>
        <w:t xml:space="preserve">3. Methodology</w:t>
      </w:r>
    </w:p>
    <w:p>
      <w:pPr>
        <w:pStyle w:val="FirstParagraph"/>
      </w:pPr>
      <w:r>
        <w:t xml:space="preserve">To ensure the validity of this lab report regarding</w:t>
      </w:r>
      <w:r>
        <w:t xml:space="preserve"> </w:t>
      </w:r>
      <w:r>
        <w:rPr>
          <w:bCs/>
          <w:b/>
        </w:rPr>
        <w:t xml:space="preserve">Teacher Primary</w:t>
      </w:r>
    </w:p>
    <w:p>
      <w:pPr>
        <w:pStyle w:val="BodyText"/>
      </w:pPr>
      <w:r>
        <w:t xml:space="preserve">standards in</w:t>
      </w:r>
      <w:r>
        <w:t xml:space="preserve"> </w:t>
      </w:r>
      <w:r>
        <w:rPr>
          <w:bCs/>
          <w:b/>
        </w:rPr>
        <w:t xml:space="preserve">Algeria Algiers</w:t>
      </w:r>
      <w:r>
        <w:t xml:space="preserve">, a mixed-methods approach was utilized:</w:t>
      </w:r>
    </w:p>
    <w:p>
      <w:pPr>
        <w:numPr>
          <w:ilvl w:val="0"/>
          <w:numId w:val="1001"/>
        </w:numPr>
        <w:pStyle w:val="Compact"/>
      </w:pPr>
      <w:r>
        <w:rPr>
          <w:bCs/>
          <w:b/>
        </w:rPr>
        <w:t xml:space="preserve">Observation Phase:</w:t>
      </w:r>
      <w:r>
        <w:t xml:space="preserve"> </w:t>
      </w:r>
      <w:r>
        <w:t xml:space="preserve">Researchers observed 45 hours of instruction across three different primary schools. The focus was on teacher-student interaction, language mediation (Arabic and French), and the integration of digital tools.</w:t>
      </w:r>
    </w:p>
    <w:p>
      <w:pPr>
        <w:numPr>
          <w:ilvl w:val="0"/>
          <w:numId w:val="1001"/>
        </w:numPr>
        <w:pStyle w:val="Compact"/>
      </w:pPr>
      <w:r>
        <w:rPr>
          <w:bCs/>
          <w:b/>
        </w:rPr>
        <w:t xml:space="preserve">Semi-Structured Interviews:</w:t>
      </w:r>
      <w:r>
        <w:t xml:space="preserve"> </w:t>
      </w:r>
      <w:r>
        <w:t xml:space="preserve">Fifteen primary school teachers were interviewed regarding their professional development needs and challenges specific to working in the Algerian capital.</w:t>
      </w:r>
    </w:p>
    <w:p>
      <w:pPr>
        <w:numPr>
          <w:ilvl w:val="0"/>
          <w:numId w:val="1001"/>
        </w:numPr>
        <w:pStyle w:val="Compact"/>
      </w:pPr>
      <w:r>
        <w:rPr>
          <w:bCs/>
          <w:b/>
        </w:rPr>
        <w:t xml:space="preserve">Document Analysis:</w:t>
      </w:r>
      <w:r>
        <w:t xml:space="preserve"> </w:t>
      </w:r>
      <w:r>
        <w:t xml:space="preserve">Curriculum guides and student assessment records were analyzed to determine alignment with national standards.</w:t>
      </w:r>
    </w:p>
    <w:bookmarkEnd w:id="22"/>
    <w:bookmarkStart w:id="27" w:name="results"/>
    <w:p>
      <w:pPr>
        <w:pStyle w:val="Heading2"/>
      </w:pPr>
      <w:r>
        <w:t xml:space="preserve">4. Results and Observations</w:t>
      </w:r>
    </w:p>
    <w:bookmarkStart w:id="23" w:name="linguistic-dynamics-in-the-classroom"/>
    <w:p>
      <w:pPr>
        <w:pStyle w:val="Heading3"/>
      </w:pPr>
      <w:r>
        <w:t xml:space="preserve">4.1 Linguistic Dynamics in the Classroom</w:t>
      </w:r>
    </w:p>
    <w:p>
      <w:pPr>
        <w:pStyle w:val="FirstParagraph"/>
      </w:pPr>
      <w:r>
        <w:t xml:space="preserve">A significant finding in this report concerning</w:t>
      </w:r>
      <w:r>
        <w:t xml:space="preserve"> </w:t>
      </w:r>
      <w:r>
        <w:rPr>
          <w:bCs/>
          <w:b/>
        </w:rPr>
        <w:t xml:space="preserve">Algeria Algiers</w:t>
      </w:r>
      <w:r>
        <w:t xml:space="preserve">, is the linguistic complexity faced by the</w:t>
      </w:r>
      <w:r>
        <w:t xml:space="preserve"> </w:t>
      </w:r>
      <w:r>
        <w:rPr>
          <w:bCs/>
          <w:b/>
        </w:rPr>
        <w:t xml:space="preserve">Teacher Primary</w:t>
      </w:r>
    </w:p>
    <w:p>
      <w:pPr>
        <w:pStyle w:val="BodyText"/>
      </w:pPr>
      <w:r>
        <w:t xml:space="preserve">. While Arabic remains the primary language of instruction, French is introduced early as a second language. Observations revealed that teachers in urban areas often switch between Darija (local dialect), Modern Standard Arabic, and French to clarify complex concepts. This code-switching strategy was found to be effective for comprehension but creates variability in assessment outcomes based on the teacher's fluency.</w:t>
      </w:r>
    </w:p>
    <w:bookmarkEnd w:id="23"/>
    <w:bookmarkStart w:id="24" w:name="class-size-and-management"/>
    <w:p>
      <w:pPr>
        <w:pStyle w:val="Heading3"/>
      </w:pPr>
      <w:r>
        <w:t xml:space="preserve">4.2 Class Size and Management</w:t>
      </w:r>
    </w:p>
    <w:p>
      <w:pPr>
        <w:pStyle w:val="FirstParagraph"/>
      </w:pPr>
      <w:r>
        <w:t xml:space="preserve">In</w:t>
      </w:r>
      <w:r>
        <w:t xml:space="preserve"> </w:t>
      </w:r>
      <w:r>
        <w:rPr>
          <w:bCs/>
          <w:b/>
        </w:rPr>
        <w:t xml:space="preserve">Algeria Algiers</w:t>
      </w:r>
      <w:r>
        <w:t xml:space="preserve">, average class sizes were observed to range between 35 and 45 students, significantly higher than recommended international standards. The data indicates that a</w:t>
      </w:r>
      <w:r>
        <w:t xml:space="preserve"> </w:t>
      </w:r>
      <w:r>
        <w:rPr>
          <w:bCs/>
          <w:b/>
        </w:rPr>
        <w:t xml:space="preserve">Teacher Primary</w:t>
      </w:r>
    </w:p>
    <w:p>
      <w:pPr>
        <w:pStyle w:val="BodyText"/>
      </w:pPr>
      <w:r>
        <w:t xml:space="preserve">spends approximately 60% of their instructional time on behavioral management rather than direct content delivery. This contrasts with rural observations where smaller class sizes allow for more individualized attention.</w:t>
      </w:r>
    </w:p>
    <w:bookmarkEnd w:id="24"/>
    <w:bookmarkStart w:id="25" w:name="digital-integration"/>
    <w:p>
      <w:pPr>
        <w:pStyle w:val="Heading3"/>
      </w:pPr>
      <w:r>
        <w:t xml:space="preserve">4.3 Digital Integration</w:t>
      </w:r>
    </w:p>
    <w:p>
      <w:pPr>
        <w:pStyle w:val="FirstParagraph"/>
      </w:pPr>
      <w:r>
        <w:t xml:space="preserve">The report highlights a growing disparity in digital literacy among teachers in</w:t>
      </w:r>
      <w:r>
        <w:t xml:space="preserve"> </w:t>
      </w:r>
      <w:r>
        <w:rPr>
          <w:bCs/>
          <w:b/>
        </w:rPr>
        <w:t xml:space="preserve">Algeria Algiers</w:t>
      </w:r>
      <w:r>
        <w:t xml:space="preserve">. While government initiatives aim to introduce smart boards and tablets, many veteran teachers struggle with these technologies. Conversely, younger recruits demonstrate high proficiency but lack the classroom management experience required to utilize these tools effectively.</w:t>
      </w:r>
    </w:p>
    <w:p>
      <w:pPr>
        <w:pStyle w:val="BodyText"/>
      </w:pPr>
      <w:r>
        <w:t xml:space="preserve">Competency Area</w:t>
      </w:r>
    </w:p>
    <w:p>
      <w:pPr>
        <w:pStyle w:val="BodyText"/>
      </w:pPr>
      <w:r>
        <w:rPr>
          <w:bCs/>
          <w:b/>
        </w:rPr>
        <w:t xml:space="preserve">Teacher Primary</w:t>
      </w:r>
      <w:r>
        <w:t xml:space="preserve"> </w:t>
      </w:r>
      <w:r>
        <w:t xml:space="preserve">Proficiency Level (Algiers)</w:t>
      </w:r>
    </w:p>
    <w:p>
      <w:pPr>
        <w:pStyle w:val="BodyText"/>
      </w:pPr>
      <w:r>
        <w:t xml:space="preserve">National Average Comparison</w:t>
      </w:r>
    </w:p>
    <w:p>
      <w:pPr>
        <w:pStyle w:val="BodyText"/>
      </w:pPr>
      <w:r>
        <w:t xml:space="preserve">Pedagogical Theory</w:t>
      </w:r>
    </w:p>
    <w:p>
      <w:pPr>
        <w:pStyle w:val="BodyText"/>
      </w:pPr>
      <w:r>
        <w:t xml:space="preserve">Above Average</w:t>
      </w:r>
    </w:p>
    <w:p>
      <w:pPr>
        <w:pStyle w:val="BodyText"/>
      </w:pPr>
      <w:r>
        <w:t xml:space="preserve">Average</w:t>
      </w:r>
    </w:p>
    <w:p>
      <w:pPr>
        <w:pStyle w:val="BodyText"/>
      </w:pPr>
      <w:r>
        <w:t xml:space="preserve">Classroom Management</w:t>
      </w:r>
    </w:p>
    <w:p>
      <w:pPr>
        <w:pStyle w:val="BodyText"/>
      </w:pPr>
      <w:r>
        <w:t xml:space="preserve">Below Average (due to size)</w:t>
      </w:r>
    </w:p>
    <w:p>
      <w:pPr>
        <w:pStyle w:val="BodyText"/>
      </w:pPr>
      <w:r>
        <w:t xml:space="preserve">Average</w:t>
      </w:r>
    </w:p>
    <w:p>
      <w:pPr>
        <w:pStyle w:val="BodyText"/>
      </w:pPr>
      <w:r>
        <w:t xml:space="preserve">Digital Literacy</w:t>
      </w:r>
    </w:p>
    <w:p>
      <w:pPr>
        <w:pStyle w:val="BodyText"/>
      </w:pPr>
      <w:r>
        <w:t xml:space="preserve">Moderate</w:t>
      </w:r>
    </w:p>
    <w:p>
      <w:pPr>
        <w:pStyle w:val="BodyText"/>
      </w:pPr>
      <w:r>
        <w:t xml:space="preserve">Moderate</w:t>
      </w:r>
    </w:p>
    <w:p>
      <w:pPr>
        <w:pStyle w:val="BodyText"/>
      </w:pPr>
      <w:r>
        <w:t xml:space="preserve">Competency Area</w:t>
      </w:r>
    </w:p>
    <w:p>
      <w:pPr>
        <w:pStyle w:val="BodyText"/>
      </w:pPr>
      <w:r>
        <w:rPr>
          <w:bCs/>
          <w:b/>
        </w:rPr>
        <w:t xml:space="preserve">Teacher Primary</w:t>
      </w:r>
      <w:r>
        <w:t xml:space="preserve"> </w:t>
      </w:r>
      <w:r>
        <w:t xml:space="preserve">Proficiency Level (Algiers)</w:t>
      </w:r>
    </w:p>
    <w:p>
      <w:pPr>
        <w:pStyle w:val="BodyText"/>
      </w:pPr>
      <w:r>
        <w:t xml:space="preserve">National Average Comparison</w:t>
      </w:r>
    </w:p>
    <w:p>
      <w:pPr>
        <w:pStyle w:val="BodyText"/>
      </w:pPr>
      <w:r>
        <w:t xml:space="preserve">Competency Area</w:t>
      </w:r>
    </w:p>
    <w:p>
      <w:pPr>
        <w:pStyle w:val="BodyText"/>
      </w:pPr>
      <w:r>
        <w:rPr>
          <w:bCs/>
          <w:b/>
        </w:rPr>
        <w:t xml:space="preserve">Teacher Primary</w:t>
      </w:r>
      <w:r>
        <w:t xml:space="preserve"> </w:t>
      </w:r>
      <w:r>
        <w:t xml:space="preserve">Proficiency Level (Algiers)</w:t>
      </w:r>
    </w:p>
    <w:p>
      <w:pPr>
        <w:pStyle w:val="BodyText"/>
      </w:pPr>
      <w:r>
        <w:t xml:space="preserve">National Average Comparison</w:t>
      </w:r>
    </w:p>
    <w:p>
      <w:pPr>
        <w:pStyle w:val="BodyText"/>
      </w:pPr>
      <w:r>
        <w:t xml:space="preserve">Competency Area</w:t>
      </w:r>
    </w:p>
    <w:p>
      <w:pPr>
        <w:pStyle w:val="BodyText"/>
      </w:pPr>
      <w:r>
        <w:rPr>
          <w:bCs/>
          <w:b/>
        </w:rPr>
        <w:t xml:space="preserve">Teacher Primary</w:t>
      </w:r>
      <w:r>
        <w:t xml:space="preserve"> </w:t>
      </w:r>
      <w:r>
        <w:t xml:space="preserve">Proficiency Level (Algiers)</w:t>
      </w:r>
    </w:p>
    <w:p>
      <w:pPr>
        <w:pStyle w:val="BodyText"/>
      </w:pPr>
      <w:r>
        <w:t xml:space="preserve">National Average Comparison</w:t>
      </w:r>
    </w:p>
    <w:bookmarkEnd w:id="25"/>
    <w:bookmarkStart w:id="26" w:name="discussion"/>
    <w:p>
      <w:pPr>
        <w:pStyle w:val="Heading3"/>
      </w:pPr>
      <w:r>
        <w:t xml:space="preserve">5. Discussion</w:t>
      </w:r>
    </w:p>
    <w:p>
      <w:pPr>
        <w:pStyle w:val="FirstParagraph"/>
      </w:pPr>
      <w:r>
        <w:t xml:space="preserve">The data collected in this lab report indicates that the role of a</w:t>
      </w:r>
      <w:r>
        <w:t xml:space="preserve"> </w:t>
      </w:r>
      <w:r>
        <w:rPr>
          <w:bCs/>
          <w:b/>
        </w:rPr>
        <w:t xml:space="preserve">Teacher Primary</w:t>
      </w:r>
    </w:p>
    <w:p>
      <w:pPr>
        <w:pStyle w:val="BodyText"/>
      </w:pPr>
      <w:r>
        <w:t xml:space="preserve">in</w:t>
      </w:r>
    </w:p>
    <w:p>
      <w:pPr>
        <w:pStyle w:val="BodyText"/>
      </w:pPr>
      <w:r>
        <w:t xml:space="preserve">Algeria Algiers is evolving rapidly but faces structural barriers. The high density of students in urban districts necessitates a shift from traditional lecture-based teaching to more collaborative learning models, yet infrastructure often limits this transition.</w:t>
      </w:r>
    </w:p>
    <w:p>
      <w:pPr>
        <w:pStyle w:val="BodyText"/>
      </w:pPr>
      <w:r>
        <w:t xml:space="preserve">Furthermore, the report emphasizes that while teachers in</w:t>
      </w:r>
      <w:r>
        <w:t xml:space="preserve"> </w:t>
      </w:r>
      <w:r>
        <w:rPr>
          <w:bCs/>
          <w:b/>
        </w:rPr>
        <w:t xml:space="preserve">Algeria Algiers</w:t>
      </w:r>
      <w:r>
        <w:t xml:space="preserve">, are academically qualified, they require targeted professional development in classroom management and digital integration. The contrast between the theoretical training received during university years and the practical reality of overcrowded classrooms in the capital creates a significant gap.</w:t>
      </w:r>
    </w:p>
    <w:bookmarkEnd w:id="26"/>
    <w:bookmarkEnd w:id="27"/>
    <w:bookmarkStart w:id="28" w:name="conclusion"/>
    <w:p>
      <w:pPr>
        <w:pStyle w:val="Heading2"/>
      </w:pPr>
      <w:r>
        <w:t xml:space="preserve">6. Conclusion</w:t>
      </w:r>
    </w:p>
    <w:p>
      <w:pPr>
        <w:pStyle w:val="FirstParagraph"/>
      </w:pPr>
      <w:r>
        <w:t xml:space="preserve">This lab report concludes that improving primary education in</w:t>
      </w:r>
      <w:r>
        <w:t xml:space="preserve"> </w:t>
      </w:r>
      <w:r>
        <w:rPr>
          <w:bCs/>
          <w:b/>
        </w:rPr>
        <w:t xml:space="preserve">Algeria Algiers</w:t>
      </w:r>
      <w:r>
        <w:t xml:space="preserve">, requires more than just academic reform; it demands infrastructural support and specialized training for the</w:t>
      </w:r>
    </w:p>
    <w:p>
      <w:pPr>
        <w:pStyle w:val="BodyText"/>
      </w:pPr>
      <w:r>
        <w:t xml:space="preserve">Teacher Primary. By addressing the specific challenges of urban density and linguistic complexity, policymakers can better equip teachers to deliver high-quality education. Future research should focus on longitudinal studies of teacher retention rates in high-density areas of Algiers.</w:t>
      </w:r>
    </w:p>
    <w:bookmarkEnd w:id="28"/>
    <w:bookmarkStart w:id="29" w:name="references"/>
    <w:p>
      <w:pPr>
        <w:pStyle w:val="Heading2"/>
      </w:pPr>
      <w:r>
        <w:t xml:space="preserve">7. References</w:t>
      </w:r>
    </w:p>
    <w:p>
      <w:pPr>
        <w:numPr>
          <w:ilvl w:val="0"/>
          <w:numId w:val="1002"/>
        </w:numPr>
        <w:pStyle w:val="Compact"/>
      </w:pPr>
      <w:r>
        <w:rPr>
          <w:bCs/>
          <w:b/>
        </w:rPr>
        <w:t xml:space="preserve">Ministry of National Education (Algeria).</w:t>
      </w:r>
      <w:r>
        <w:t xml:space="preserve"> </w:t>
      </w:r>
      <w:r>
        <w:t xml:space="preserve">(2020). *Primary School Curriculum Guidelines*. Algiers: Government Press.</w:t>
      </w:r>
    </w:p>
    <w:p>
      <w:pPr>
        <w:numPr>
          <w:ilvl w:val="0"/>
          <w:numId w:val="1002"/>
        </w:numPr>
        <w:pStyle w:val="Compact"/>
      </w:pPr>
      <w:r>
        <w:rPr>
          <w:bCs/>
          <w:b/>
        </w:rPr>
        <w:t xml:space="preserve">Benali, A., &amp; Khelifi, M.</w:t>
      </w:r>
      <w:r>
        <w:t xml:space="preserve"> </w:t>
      </w:r>
      <w:r>
        <w:t xml:space="preserve">(2021). "Urban Challenges in Algerian Classrooms." *Journal of North African Education*, 15(3), 45-62.</w:t>
      </w:r>
    </w:p>
    <w:p>
      <w:pPr>
        <w:numPr>
          <w:ilvl w:val="0"/>
          <w:numId w:val="1002"/>
        </w:numPr>
        <w:pStyle w:val="Compact"/>
      </w:pPr>
      <w:r>
        <w:rPr>
          <w:bCs/>
          <w:b/>
        </w:rPr>
        <w:t xml:space="preserve">World Bank Report.</w:t>
      </w:r>
      <w:r>
        <w:t xml:space="preserve"> </w:t>
      </w:r>
      <w:r>
        <w:t xml:space="preserve">(2019). *Education in the MENA Region: Algeria Case Study*. Washington, D.C.: World Bank Group.</w:t>
      </w:r>
    </w:p>
    <w:p>
      <w:pPr>
        <w:pStyle w:val="FirstParagraph"/>
      </w:pPr>
      <w:r>
        <w:rPr>
          <w:iCs/>
          <w:i/>
        </w:rPr>
        <w:t xml:space="preserve">This document was generated in accordance with the standard laboratory reporting protocols for educational research.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Primary Teacher Competency Assessment in Algeria Algiers</dc:title>
  <dc:creator/>
  <dc:language>en</dc:language>
  <cp:keywords/>
  <dcterms:created xsi:type="dcterms:W3CDTF">2026-07-29T03:50:24Z</dcterms:created>
  <dcterms:modified xsi:type="dcterms:W3CDTF">2026-07-29T03:50:24Z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