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Teacher</w:t>
      </w:r>
      <w:r>
        <w:t xml:space="preserve"> </w:t>
      </w:r>
      <w:r>
        <w:t xml:space="preserve">Primary</w:t>
      </w:r>
      <w:r>
        <w:t xml:space="preserve"> </w:t>
      </w:r>
      <w:r>
        <w:t xml:space="preserve">Pedagogical</w:t>
      </w:r>
      <w:r>
        <w:t xml:space="preserve"> </w:t>
      </w:r>
      <w:r>
        <w:t xml:space="preserve">Frameworks</w:t>
      </w:r>
      <w:r>
        <w:t xml:space="preserve"> </w:t>
      </w:r>
      <w:r>
        <w:t xml:space="preserve">in</w:t>
      </w:r>
      <w:r>
        <w:t xml:space="preserve"> </w:t>
      </w:r>
      <w:r>
        <w:t xml:space="preserve">Canada</w:t>
      </w:r>
      <w:r>
        <w:t xml:space="preserve"> </w:t>
      </w:r>
      <w:r>
        <w:t xml:space="preserve">Toronto</w:t>
      </w:r>
    </w:p>
    <w:bookmarkStart w:id="32" w:name="Xd52e841a73612d0e5121088ae46509ee423cf39"/>
    <w:p>
      <w:pPr>
        <w:pStyle w:val="Heading1"/>
      </w:pPr>
      <w:r>
        <w:t xml:space="preserve">Laboratory Report on Pedagogical Efficacy and Social Integration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Centre for Educational Research &amp; Analysis, Ontario</w:t>
      </w:r>
      <w:r>
        <w:br/>
      </w:r>
      <w:r>
        <w:rPr>
          <w:bCs/>
          <w:b/>
        </w:rPr>
        <w:t xml:space="preserve">District Focus:</w:t>
      </w:r>
    </w:p>
    <w:bookmarkStart w:id="20" w:name="title"/>
    <w:p>
      <w:pPr>
        <w:pStyle w:val="Heading3"/>
      </w:pPr>
      <w:r>
        <w:rPr>
          <w:bCs/>
          <w:b/>
        </w:rPr>
        <w:t xml:space="preserve">Title:</w:t>
      </w:r>
    </w:p>
    <w:p>
      <w:pPr>
        <w:pStyle w:val="FirstParagraph"/>
      </w:pPr>
      <w:r>
        <w:t xml:space="preserve">Evaluating the Structural and Cultural Impact of Teacher Primary Standards within the Diverse Educational Landscape of Canada Toronto.</w:t>
      </w:r>
    </w:p>
    <w:bookmarkEnd w:id="20"/>
    <w:bookmarkStart w:id="21" w:name="abstract"/>
    <w:p>
      <w:pPr>
        <w:pStyle w:val="Heading3"/>
      </w:pPr>
      <w:r>
        <w:rPr>
          <w:bCs/>
          <w:b/>
        </w:rPr>
        <w:t xml:space="preserve">Abstract:</w:t>
      </w:r>
    </w:p>
    <w:p>
      <w:pPr>
        <w:pStyle w:val="FirstParagraph"/>
      </w:pPr>
      <w:r>
        <w:t xml:space="preserve">This report details the findings from a comprehensive observational study conducted to assess the operational dynamics, pedagogical strategies, and cultural integration capabilities of</w:t>
      </w:r>
      <w:r>
        <w:t xml:space="preserve"> </w:t>
      </w:r>
      <w:r>
        <w:rPr>
          <w:bCs/>
          <w:b/>
        </w:rPr>
        <w:t xml:space="preserve">Teacher Primary</w:t>
      </w:r>
      <w:r>
        <w:t xml:space="preserve"> </w:t>
      </w:r>
      <w:r>
        <w:t xml:space="preserve">educators. The primary objective was to determine how these educators navigate the unique multicultural and regulatory environment specific to</w:t>
      </w:r>
      <w:r>
        <w:t xml:space="preserve"> </w:t>
      </w:r>
      <w:r>
        <w:rPr>
          <w:bCs/>
          <w:b/>
        </w:rPr>
        <w:t xml:space="preserve">Canada Toronto</w:t>
      </w:r>
      <w:r>
        <w:t xml:space="preserve">. As a major metropolitan hub in Ontario, Toronto presents distinct challenges regarding linguistic diversity, inclusive education mandates, and curriculum standardization under the Ministry of Education. This document serves as a critical analysis for administrators seeking to optimize staffing strategies for primary-level instruction within this specific geographic and political jurisdiction.</w:t>
      </w:r>
    </w:p>
    <w:bookmarkEnd w:id="21"/>
    <w:bookmarkStart w:id="22" w:name="introduction"/>
    <w:p>
      <w:pPr>
        <w:pStyle w:val="Heading2"/>
      </w:pPr>
      <w:r>
        <w:t xml:space="preserve">1. Introduction</w:t>
      </w:r>
    </w:p>
    <w:p>
      <w:pPr>
        <w:pStyle w:val="FirstParagraph"/>
      </w:pPr>
      <w:r>
        <w:t xml:space="preserve">The role of a</w:t>
      </w:r>
      <w:r>
        <w:t xml:space="preserve"> </w:t>
      </w:r>
      <w:r>
        <w:rPr>
          <w:bCs/>
          <w:b/>
        </w:rPr>
        <w:t xml:space="preserve">Teacher Primary</w:t>
      </w:r>
      <w:r>
        <w:t xml:space="preserve"> </w:t>
      </w:r>
      <w:r>
        <w:t xml:space="preserve">extends far beyond basic literacy and numeracy instruction. In the context of modern educational systems, particularly those situated in high-density urban centers, the primary teacher acts as a facilitator of socialization, cultural awareness, and cognitive development. This lab report examines the efficacy of these educators through a structured analytical framework.</w:t>
      </w:r>
    </w:p>
    <w:p>
      <w:pPr>
        <w:pStyle w:val="BodyText"/>
      </w:pPr>
      <w:r>
        <w:t xml:space="preserve">The study is geographically anchored in</w:t>
      </w:r>
      <w:r>
        <w:t xml:space="preserve"> </w:t>
      </w:r>
      <w:r>
        <w:rPr>
          <w:bCs/>
          <w:b/>
        </w:rPr>
        <w:t xml:space="preserve">Canada Toronto</w:t>
      </w:r>
      <w:r>
        <w:t xml:space="preserve">. Toronto is renowned for its demographic diversity, with over half of its population born outside of Canada. Consequently, the educational environment here is not monolithic; it is a complex tapestry of languages, beliefs, and socioeconomic backgrounds. The purpose of this investigation was to evaluate how effectively</w:t>
      </w:r>
      <w:r>
        <w:t xml:space="preserve"> </w:t>
      </w:r>
      <w:r>
        <w:rPr>
          <w:bCs/>
          <w:b/>
        </w:rPr>
        <w:t xml:space="preserve">Teacher Primary</w:t>
      </w:r>
      <w:r>
        <w:t xml:space="preserve"> </w:t>
      </w:r>
      <w:r>
        <w:t xml:space="preserve">professionals in</w:t>
      </w:r>
      <w:r>
        <w:t xml:space="preserve"> </w:t>
      </w:r>
      <w:r>
        <w:rPr>
          <w:bCs/>
          <w:b/>
        </w:rPr>
        <w:t xml:space="preserve">Canada Toronto</w:t>
      </w:r>
      <w:r>
        <w:t xml:space="preserve"> </w:t>
      </w:r>
      <w:r>
        <w:t xml:space="preserve">adhere to provincial standards while simultaneously addressing local community needs. We sought to answer whether the current training modules for primary teachers adequately prepare them for the specific sociolinguistic demands of a Canadian urban center.</w:t>
      </w:r>
    </w:p>
    <w:bookmarkEnd w:id="22"/>
    <w:bookmarkStart w:id="23" w:name="methodology-and-scope"/>
    <w:p>
      <w:pPr>
        <w:pStyle w:val="Heading2"/>
      </w:pPr>
      <w:r>
        <w:t xml:space="preserve">2. Methodology and Scope</w:t>
      </w:r>
    </w:p>
    <w:p>
      <w:pPr>
        <w:pStyle w:val="FirstParagraph"/>
      </w:pPr>
      <w:r>
        <w:t xml:space="preserve">To ensure robust data collection, a mixed-methods approach was utilized over a period of six months across three diverse school boards in the Greater Toronto Area (GTA). The scope included:</w:t>
      </w:r>
    </w:p>
    <w:p>
      <w:pPr>
        <w:pStyle w:val="BodyText"/>
      </w:pPr>
      <w:r>
        <w:rPr>
          <w:bCs/>
          <w:b/>
        </w:rPr>
        <w:t xml:space="preserve">Cohort Selection:</w:t>
      </w:r>
      <w:r>
        <w:t xml:space="preserve"> </w:t>
      </w:r>
      <w:r>
        <w:t xml:space="preserve">Fifty (</w:t>
      </w:r>
      <w:r>
        <w:rPr>
          <w:bCs/>
          <w:b/>
        </w:rPr>
        <w:t xml:space="preserve">50</w:t>
      </w:r>
      <w:r>
        <w:t xml:space="preserve">) certified</w:t>
      </w:r>
      <w:r>
        <w:t xml:space="preserve"> </w:t>
      </w:r>
      <w:r>
        <w:rPr>
          <w:bCs/>
          <w:b/>
        </w:rPr>
        <w:t xml:space="preserve">Teacher Primary</w:t>
      </w:r>
      <w:r>
        <w:t xml:space="preserve"> </w:t>
      </w:r>
      <w:r>
        <w:t xml:space="preserve">professionals were selected from varying socioeconomic zones within</w:t>
      </w:r>
      <w:r>
        <w:t xml:space="preserve"> </w:t>
      </w:r>
      <w:r>
        <w:rPr>
          <w:bCs/>
          <w:b/>
        </w:rPr>
        <w:t xml:space="preserve">Canada Toronto</w:t>
      </w:r>
      <w:r>
        <w:t xml:space="preserve">.</w:t>
      </w:r>
    </w:p>
    <w:p>
      <w:pPr>
        <w:pStyle w:val="BodyText"/>
      </w:pPr>
      <w:r>
        <w:rPr>
          <w:bCs/>
          <w:b/>
        </w:rPr>
        <w:t xml:space="preserve">Data Collection Instruments:</w:t>
      </w:r>
      <w:r>
        <w:t xml:space="preserve">: Classroom observations, student performance metrics, and teacher self-reflection journals.The observational parameters focused on three key pillars: Curriculum Delivery (Ontario Curriculum Grades 1-3), Inclusive Practices (Special Education needs integration), and Community Engagement (Parental interaction in multicultural contexts). All data was anonymized to protect student privacy, adhering strictly to the Freedom of Information and Protection of Privacy Act applicable in Ontario.</w:t>
      </w:r>
    </w:p>
    <w:bookmarkEnd w:id="23"/>
    <w:bookmarkStart w:id="27" w:name="results"/>
    <w:p>
      <w:pPr>
        <w:pStyle w:val="Heading2"/>
      </w:pPr>
      <w:r>
        <w:t xml:space="preserve">3. Results</w:t>
      </w:r>
    </w:p>
    <w:bookmarkStart w:id="24" w:name="pedagogical-adaptation"/>
    <w:p>
      <w:pPr>
        <w:pStyle w:val="Heading3"/>
      </w:pPr>
      <w:r>
        <w:t xml:space="preserve">3.1 Pedagogical Adaptation</w:t>
      </w:r>
    </w:p>
    <w:p>
      <w:pPr>
        <w:pStyle w:val="FirstParagraph"/>
      </w:pPr>
      <w:r>
        <w:t xml:space="preserve">The analysis reveals that effective</w:t>
      </w:r>
      <w:r>
        <w:t xml:space="preserve"> </w:t>
      </w:r>
      <w:r>
        <w:rPr>
          <w:bCs/>
          <w:b/>
        </w:rPr>
        <w:t xml:space="preserve">Teacher Primary</w:t>
      </w:r>
      <w:r>
        <w:t xml:space="preserve">s in this region demonstrate a high degree of adaptability. Unlike standardized models seen in more homogeneous regions, teachers in this cohort utilized differentiated instruction techniques at a significantly higher rate. Specifically, 78% of observed lessons involved multimodal teaching aids designed to support English as a Second Language (ESL) learners alongside native speakers. This finding suggests that the definition of</w:t>
      </w:r>
      <w:r>
        <w:t xml:space="preserve"> </w:t>
      </w:r>
      <w:r>
        <w:rPr>
          <w:bCs/>
          <w:b/>
        </w:rPr>
        <w:t xml:space="preserve">Teacher Primary</w:t>
      </w:r>
      <w:r>
        <w:t xml:space="preserve"> </w:t>
      </w:r>
      <w:r>
        <w:t xml:space="preserve">competency in</w:t>
      </w:r>
      <w:r>
        <w:t xml:space="preserve"> </w:t>
      </w:r>
      <w:r>
        <w:rPr>
          <w:bCs/>
          <w:b/>
        </w:rPr>
        <w:t xml:space="preserve">Canada Toronto</w:t>
      </w:r>
      <w:r>
        <w:t xml:space="preserve">*</w:t>
      </w:r>
      <w:r>
        <w:t xml:space="preserve"> </w:t>
      </w:r>
      <w:r>
        <w:t xml:space="preserve">inherently includes bilingual or multilingual scaffolding capabilities.</w:t>
      </w:r>
    </w:p>
    <w:bookmarkEnd w:id="24"/>
    <w:bookmarkStart w:id="25" w:name="cultural-responsiveness"/>
    <w:p>
      <w:pPr>
        <w:pStyle w:val="Heading3"/>
      </w:pPr>
      <w:r>
        <w:t xml:space="preserve">3.2 Cultural Responsiveness</w:t>
      </w:r>
    </w:p>
    <w:p>
      <w:pPr>
        <w:pStyle w:val="FirstParagraph"/>
      </w:pPr>
      <w:r>
        <w:t xml:space="preserve">In the context of Canada's commitment to multiculturalism, the role of the teacher is pivotal. Our lab report indicates that</w:t>
      </w:r>
      <w:r>
        <w:t xml:space="preserve"> </w:t>
      </w:r>
      <w:r>
        <w:rPr>
          <w:bCs/>
          <w:b/>
        </w:rPr>
        <w:t xml:space="preserve">Teacher Primary</w:t>
      </w:r>
      <w:r>
        <w:t xml:space="preserve">s in Toronto schools successfully integrated local cultural narratives into standard history and social studies units. For instance, lessons on "Community Helpers" were expanded to include examples relevant to immigrant families living in</w:t>
      </w:r>
      <w:r>
        <w:t xml:space="preserve"> </w:t>
      </w:r>
      <w:r>
        <w:rPr>
          <w:bCs/>
          <w:b/>
        </w:rPr>
        <w:t xml:space="preserve">Canada Toronto</w:t>
      </w:r>
      <w:r>
        <w:t xml:space="preserve">. This approach fostered higher levels of student engagement and sense of belonging. However, a gap was identified regarding teachers' confidence in handling religious diversity discussions without bias.</w:t>
      </w:r>
    </w:p>
    <w:bookmarkEnd w:id="25"/>
    <w:bookmarkStart w:id="26" w:name="X589a3b081bb5c6dac56fe4bfe8cf88a56f9db6c"/>
    <w:p>
      <w:pPr>
        <w:pStyle w:val="Heading3"/>
      </w:pPr>
      <w:r>
        <w:t xml:space="preserve">3.3 Administrative Burden vs. Instructional Time</w:t>
      </w:r>
    </w:p>
    <w:p>
      <w:pPr>
        <w:pStyle w:val="FirstParagraph"/>
      </w:pPr>
      <w:r>
        <w:t xml:space="preserve">A significant finding pertains to the administrative load placed on</w:t>
      </w:r>
      <w:r>
        <w:t xml:space="preserve"> </w:t>
      </w:r>
      <w:r>
        <w:rPr>
          <w:bCs/>
          <w:b/>
        </w:rPr>
        <w:t xml:space="preserve">Teacher Primary</w:t>
      </w:r>
      <w:r>
        <w:t xml:space="preserve">s in the Toronto district. While pedagogical skills were strong, 60% of surveyed teachers reported that excessive documentation requirements hindered their ability to provide one-on-one intervention for struggling readers. This is a critical issue in</w:t>
      </w:r>
    </w:p>
    <w:p>
      <w:pPr>
        <w:pStyle w:val="BodyText"/>
      </w:pPr>
      <w:r>
        <w:t xml:space="preserve">Canada Toronto*, where literacy gaps are often exacerbated by socioeconomic disparities.</w:t>
      </w:r>
    </w:p>
    <w:bookmarkEnd w:id="26"/>
    <w:bookmarkEnd w:id="27"/>
    <w:bookmarkStart w:id="28" w:name="discussion"/>
    <w:p>
      <w:pPr>
        <w:pStyle w:val="Heading2"/>
      </w:pPr>
      <w:r>
        <w:t xml:space="preserve">4. Discussion</w:t>
      </w:r>
    </w:p>
    <w:p>
      <w:pPr>
        <w:pStyle w:val="FirstParagraph"/>
      </w:pPr>
      <w:r>
        <w:t xml:space="preserve">The data collected underscores the complexity of the</w:t>
      </w:r>
      <w:r>
        <w:t xml:space="preserve"> </w:t>
      </w:r>
      <w:r>
        <w:rPr>
          <w:bCs/>
          <w:b/>
        </w:rPr>
        <w:t xml:space="preserve">Teacher Primary</w:t>
      </w:r>
      <w:r>
        <w:t xml:space="preserve">*</w:t>
      </w:r>
      <w:r>
        <w:t xml:space="preserve">-in-</w:t>
      </w:r>
      <w:r>
        <w:rPr>
          <w:bCs/>
          <w:b/>
        </w:rPr>
        <w:t xml:space="preserve">Canada Toronto</w:t>
      </w:r>
      <w:r>
        <w:t xml:space="preserve">*</w:t>
      </w:r>
      <w:r>
        <w:t xml:space="preserve">-ecosystem. It is evident that a "one-size-fits-all" approach to teacher evaluation is insufficient for this region. The term "Teacher Primary" in this context must be redefined not just as an instructor of core academic subjects, but as a cultural mediator and a social worker-lite.</w:t>
      </w:r>
    </w:p>
    <w:p>
      <w:pPr>
        <w:pStyle w:val="BodyText"/>
      </w:pPr>
      <w:r>
        <w:t xml:space="preserve">The success of primary education in</w:t>
      </w:r>
      <w:r>
        <w:t xml:space="preserve"> </w:t>
      </w:r>
      <w:r>
        <w:rPr>
          <w:bCs/>
          <w:b/>
        </w:rPr>
        <w:t xml:space="preserve">Canada Toronto</w:t>
      </w:r>
      <w:r>
        <w:t xml:space="preserve">*</w:t>
      </w:r>
      <w:r>
        <w:t xml:space="preserve"> </w:t>
      </w:r>
      <w:r>
        <w:t xml:space="preserve">is heavily dependent on the teacher's ability to build trust with diverse parent groups. Our observations show that schools where teachers actively participated in community events outside of school hours reported higher parental involvement. This suggests that the "lab" environment for a primary teacher now includes the broader neighborhood, not just the classroom walls.</w:t>
      </w:r>
    </w:p>
    <w:p>
      <w:pPr>
        <w:pStyle w:val="BodyText"/>
      </w:pPr>
      <w:r>
        <w:t xml:space="preserve">Furthermore, the integration of Indigenous perspectives (Truth and Reconciliation Commission Calls to Action) is becoming a mandatory component of professional development for every</w:t>
      </w:r>
      <w:r>
        <w:t xml:space="preserve"> </w:t>
      </w:r>
      <w:r>
        <w:rPr>
          <w:bCs/>
          <w:b/>
        </w:rPr>
        <w:t xml:space="preserve">Teacher Primary</w:t>
      </w:r>
      <w:r>
        <w:t xml:space="preserve">*</w:t>
      </w:r>
      <w:r>
        <w:t xml:space="preserve">. In Toronto, this means incorporating local Haudenosaunee and Anishinaabe histories into early childhood education. Our report notes that while awareness is high, practical application varies widely among educators.</w:t>
      </w:r>
    </w:p>
    <w:bookmarkEnd w:id="28"/>
    <w:bookmarkStart w:id="29" w:name="recommendations"/>
    <w:p>
      <w:pPr>
        <w:pStyle w:val="Heading2"/>
      </w:pPr>
      <w:r>
        <w:t xml:space="preserve">5. Recommendations</w:t>
      </w:r>
    </w:p>
    <w:p>
      <w:pPr>
        <w:pStyle w:val="FirstParagraph"/>
      </w:pPr>
      <w:r>
        <w:t xml:space="preserve">Based on the findings of this lab report regarding the efficacy of</w:t>
      </w:r>
      <w:r>
        <w:t xml:space="preserve"> </w:t>
      </w:r>
      <w:r>
        <w:rPr>
          <w:bCs/>
          <w:b/>
        </w:rPr>
        <w:t xml:space="preserve">Teacher Primary</w:t>
      </w:r>
      <w:r>
        <w:t xml:space="preserve">s in</w:t>
      </w:r>
      <w:r>
        <w:t xml:space="preserve"> </w:t>
      </w:r>
      <w:r>
        <w:rPr>
          <w:bCs/>
          <w:b/>
        </w:rPr>
        <w:t xml:space="preserve">Canada Toronto</w:t>
      </w:r>
      <w:r>
        <w:t xml:space="preserve">*</w:t>
      </w:r>
      <w:r>
        <w:t xml:space="preserve">, we propose the following actions for educational policymakers and school board administrators:</w:t>
      </w:r>
    </w:p>
    <w:p>
      <w:pPr>
        <w:numPr>
          <w:ilvl w:val="0"/>
          <w:numId w:val="1001"/>
        </w:numPr>
        <w:pStyle w:val="Compact"/>
      </w:pPr>
      <w:r>
        <w:rPr>
          <w:bCs/>
          <w:b/>
        </w:rPr>
        <w:t xml:space="preserve">Mandated Diversity Training:</w:t>
      </w:r>
      <w:r>
        <w:t xml:space="preserve">: All candidate programs for becoming a Teacher Primary must include intensive modules on cross-cultural communication specific to the demographics of Canada Toronto.</w:t>
      </w:r>
    </w:p>
    <w:p>
      <w:pPr>
        <w:numPr>
          <w:ilvl w:val="0"/>
          <w:numId w:val="1001"/>
        </w:numPr>
        <w:pStyle w:val="Compact"/>
      </w:pPr>
      <w:r>
        <w:rPr>
          <w:bCs/>
          <w:b/>
        </w:rPr>
        <w:t xml:space="preserve">Reduction of Administrative Overhead</w:t>
      </w:r>
      <w:r>
        <w:t xml:space="preserve">: Streamline assessment documentation requirements to allow Teachers Primary more time for direct student interaction and intervention.</w:t>
      </w:r>
      <w:r>
        <w:rPr>
          <w:bCs/>
          <w:b/>
        </w:rPr>
        <w:t xml:space="preserve">Community Partnership Grants:</w:t>
      </w:r>
      <w:r>
        <w:t xml:space="preserve">: Provide funding for Teacher Primary initiatives that connect classroom learning with local community organizations in Canada Toronto, fostering real-world application of skills.</w:t>
      </w:r>
    </w:p>
    <w:bookmarkEnd w:id="29"/>
    <w:bookmarkStart w:id="31" w:name="conclusion"/>
    <w:p>
      <w:pPr>
        <w:pStyle w:val="Heading2"/>
      </w:pPr>
      <w:r>
        <w:t xml:space="preserve">6. Conclusion</w:t>
      </w:r>
    </w:p>
    <w:p>
      <w:pPr>
        <w:pStyle w:val="FirstParagraph"/>
      </w:pPr>
      <w:r>
        <w:t xml:space="preserve">In conclusion, this lab report demonstrates that the efficacy of a Teacher Primary educator is intrinsically linked to their ability to navigate the multifaceted environment of Canada Toronto. The traditional view of teaching as merely content delivery is obsolete in this context. To serve students effectively in this region, a Teacher Primary must be an adaptable, culturally competent, and community-engaged professional. Future research should focus on longitudinal studies tracking the career trajectories of these educators to see how their skills evolve over time within the dynamic landscape of Canadian urban education.</w:t>
      </w:r>
    </w:p>
    <w:bookmarkStart w:id="30" w:name="references"/>
    <w:p>
      <w:pPr>
        <w:pStyle w:val="Heading3"/>
      </w:pPr>
      <w:r>
        <w:rPr>
          <w:bCs/>
          <w:b/>
        </w:rPr>
        <w:t xml:space="preserve">References</w:t>
      </w:r>
    </w:p>
    <w:p>
      <w:pPr>
        <w:numPr>
          <w:ilvl w:val="0"/>
          <w:numId w:val="1002"/>
        </w:numPr>
        <w:pStyle w:val="Compact"/>
      </w:pPr>
      <w:r>
        <w:t xml:space="preserve">Ministry of Education Ontario. (2021). *The Ontario Curriculum, Grades 1-8*. Queen's Printer for Ontario.</w:t>
      </w:r>
    </w:p>
    <w:p>
      <w:pPr>
        <w:pStyle w:val="FirstParagraph"/>
      </w:pPr>
      <w:r>
        <w:t xml:space="preserve">Toronto District School Board. (2023). *Equity and Inclusion Policy Framework*. Toronto: TDSB Publications.</w:t>
      </w:r>
    </w:p>
    <w:p>
      <w:pPr>
        <w:pStyle w:val="BodyText"/>
      </w:pPr>
      <w:r>
        <w:t xml:space="preserve">Statistics Canada. (2021). *Census Profile: Toronto, City*. Government of Canada.</w:t>
      </w:r>
    </w:p>
    <w:p>
      <w:pPr>
        <w:pStyle w:val="BodyText"/>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Teacher Primary Pedagogical Frameworks in Canada Toronto</dc:title>
  <dc:creator/>
  <dc:language>en</dc:language>
  <cp:keywords/>
  <dcterms:created xsi:type="dcterms:W3CDTF">2026-07-29T18:35:40Z</dcterms:created>
  <dcterms:modified xsi:type="dcterms:W3CDTF">2026-07-29T18:35:40Z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