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Teacher</w:t>
      </w:r>
      <w:r>
        <w:t xml:space="preserve"> </w:t>
      </w:r>
      <w:r>
        <w:t xml:space="preserve">Primary</w:t>
      </w:r>
      <w:r>
        <w:t xml:space="preserve"> </w:t>
      </w:r>
      <w:r>
        <w:t xml:space="preserve">Implementation</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57832242249bce149f4ef68ab1571d68bad5dd7"/>
    <w:p>
      <w:pPr>
        <w:pStyle w:val="Heading1"/>
      </w:pPr>
      <w:r>
        <w:t xml:space="preserve">Laboratory Report: Pedagogical Efficacy of the Teacher Primary Framework in DR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Basic and Secondary Education, DRC</w:t>
      </w:r>
      <w:r>
        <w:br/>
      </w:r>
      <w:r>
        <w:rPr>
          <w:bCs/>
          <w:b/>
        </w:rPr>
        <w:t xml:space="preserve">From:</w:t>
      </w:r>
      <w:r>
        <w:t xml:space="preserve"> </w:t>
      </w:r>
      <w:r>
        <w:t xml:space="preserve">Educational Research &amp; Development Unit</w:t>
      </w:r>
      <w:r>
        <w:br/>
      </w:r>
    </w:p>
    <w:p>
      <w:pPr>
        <w:pStyle w:val="BodyText"/>
      </w:pPr>
      <w:r>
        <w:t xml:space="preserve">Subject: Analysis of Teacher Primary methodologies within the specific context of DR Congo Kinshasa</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 Report</w:t>
      </w:r>
      <w:r>
        <w:t xml:space="preserve"> </w:t>
      </w:r>
      <w:r>
        <w:t xml:space="preserve">serves as a comprehensive evaluation of the implementation strategies and pedagogical outcomes associated with the</w:t>
      </w:r>
      <w:r>
        <w:t xml:space="preserve"> </w:t>
      </w:r>
      <w:r>
        <w:rPr>
          <w:bCs/>
          <w:b/>
        </w:rPr>
        <w:t xml:space="preserve">Teacher Primary</w:t>
      </w:r>
      <w:r>
        <w:t xml:space="preserve"> </w:t>
      </w:r>
      <w:r>
        <w:t xml:space="preserve">curriculum framework. The primary objective of this study is to assess how these foundational teaching methods perform within the unique socio-educational landscape of</w:t>
      </w:r>
      <w:r>
        <w:t xml:space="preserve"> </w:t>
      </w:r>
      <w:r>
        <w:rPr>
          <w:bCs/>
          <w:b/>
        </w:rPr>
        <w:t xml:space="preserve">DR Congo Kinshasa</w:t>
      </w:r>
      <w:r>
        <w:t xml:space="preserve">. By treating this educational deployment as a controlled laboratory experiment, we aim to isolate variables such as infrastructure limitations, cultural contexts, and resource availability to determine the optimal application of primary education standards in the capital region. The findings suggest that while the core tenets of</w:t>
      </w:r>
      <w:r>
        <w:t xml:space="preserve"> </w:t>
      </w:r>
      <w:r>
        <w:rPr>
          <w:bCs/>
          <w:b/>
        </w:rPr>
        <w:t xml:space="preserve">Teacher Primary</w:t>
      </w:r>
      <w:r>
        <w:t xml:space="preserve"> </w:t>
      </w:r>
      <w:r>
        <w:t xml:space="preserve">instruction are universally applicable, their successful execution in</w:t>
      </w:r>
      <w:r>
        <w:t xml:space="preserve"> </w:t>
      </w:r>
      <w:r>
        <w:rPr>
          <w:bCs/>
          <w:b/>
        </w:rPr>
        <w:t xml:space="preserve">DR Congo Kinshasa</w:t>
      </w:r>
      <w:r>
        <w:t xml:space="preserve"> </w:t>
      </w:r>
      <w:r>
        <w:t xml:space="preserve">requires significant adaptation to local realities.</w:t>
      </w:r>
    </w:p>
    <w:bookmarkEnd w:id="20"/>
    <w:bookmarkStart w:id="21" w:name="introduction-and-background"/>
    <w:p>
      <w:pPr>
        <w:pStyle w:val="Heading2"/>
      </w:pPr>
      <w:r>
        <w:t xml:space="preserve">2. Introduction and Background</w:t>
      </w:r>
    </w:p>
    <w:p>
      <w:pPr>
        <w:pStyle w:val="FirstParagraph"/>
      </w:pPr>
      <w:r>
        <w:t xml:space="preserve">The concept of</w:t>
      </w:r>
      <w:r>
        <w:t xml:space="preserve"> </w:t>
      </w:r>
      <w:r>
        <w:rPr>
          <w:bCs/>
          <w:b/>
        </w:rPr>
        <w:t xml:space="preserve">Teacher Primary</w:t>
      </w:r>
      <w:r>
        <w:t xml:space="preserve"> </w:t>
      </w:r>
      <w:r>
        <w:t xml:space="preserve">refers to the specialized role of educators in establishing foundational literacy, numeracy, and civic values during the formative years of student development. In the context of developing nations, this role is not merely instructional but also societal. The Democratic Republic of Congo (DRC), particularly its capital city</w:t>
      </w:r>
      <w:r>
        <w:t xml:space="preserve"> </w:t>
      </w:r>
      <w:r>
        <w:rPr>
          <w:bCs/>
          <w:b/>
        </w:rPr>
        <w:t xml:space="preserve">Kinshasa</w:t>
      </w:r>
      <w:r>
        <w:t xml:space="preserve">, presents a complex environment for educational reform. Kinshasa is a megacity with a rapidly growing population, characterized by high density and diverse socioeconomic strata.</w:t>
      </w:r>
    </w:p>
    <w:p>
      <w:pPr>
        <w:pStyle w:val="BodyText"/>
      </w:pPr>
      <w:r>
        <w:t xml:space="preserve">This report documents the "experiment" of introducing standardized</w:t>
      </w:r>
      <w:r>
        <w:t xml:space="preserve"> </w:t>
      </w:r>
      <w:r>
        <w:rPr>
          <w:bCs/>
          <w:b/>
        </w:rPr>
        <w:t xml:space="preserve">Teacher Primary</w:t>
      </w:r>
      <w:r>
        <w:t xml:space="preserve"> </w:t>
      </w:r>
      <w:r>
        <w:t xml:space="preserve">protocols into schools across various arrondissements in</w:t>
      </w:r>
      <w:r>
        <w:t xml:space="preserve"> </w:t>
      </w:r>
      <w:r>
        <w:rPr>
          <w:bCs/>
          <w:b/>
        </w:rPr>
        <w:t xml:space="preserve">Kinshasa</w:t>
      </w:r>
      <w:r>
        <w:t xml:space="preserve">. The hypothesis posits that when supported by adequate training and contextualized materials, the standard curriculum can significantly improve student outcomes despite infrastructural challenges. This document details the methodology, observations, and conclusions derived from this extended educational laboratory.</w:t>
      </w:r>
    </w:p>
    <w:bookmarkEnd w:id="21"/>
    <w:bookmarkStart w:id="24" w:name="methodology-the-laboratory-of-reality"/>
    <w:p>
      <w:pPr>
        <w:pStyle w:val="Heading2"/>
      </w:pPr>
      <w:r>
        <w:t xml:space="preserve">3. Methodology: The Laboratory of Reality</w:t>
      </w:r>
    </w:p>
    <w:p>
      <w:pPr>
        <w:pStyle w:val="FirstParagraph"/>
      </w:pPr>
      <w:r>
        <w:t xml:space="preserve">To ensure the validity of this</w:t>
      </w:r>
      <w:r>
        <w:t xml:space="preserve"> </w:t>
      </w:r>
      <w:r>
        <w:rPr>
          <w:bCs/>
          <w:b/>
        </w:rPr>
        <w:t xml:space="preserve">Lab Report</w:t>
      </w:r>
      <w:r>
        <w:t xml:space="preserve">, we adopted a mixed-methods approach, combining quantitative performance metrics with qualitative observational data from classrooms in</w:t>
      </w:r>
      <w:r>
        <w:t xml:space="preserve"> </w:t>
      </w:r>
      <w:r>
        <w:rPr>
          <w:bCs/>
          <w:b/>
        </w:rPr>
        <w:t xml:space="preserve">DR Congo Kinshasa</w:t>
      </w:r>
      <w:r>
        <w:t xml:space="preserve">. The study spanned one academic year and included observations in both public and private primary institutions.</w:t>
      </w:r>
    </w:p>
    <w:bookmarkStart w:id="22" w:name="variables-under-observation"/>
    <w:p>
      <w:pPr>
        <w:pStyle w:val="Heading3"/>
      </w:pPr>
      <w:r>
        <w:t xml:space="preserve">3.1. Variables Under Observation</w:t>
      </w:r>
    </w:p>
    <w:p>
      <w:pPr>
        <w:numPr>
          <w:ilvl w:val="0"/>
          <w:numId w:val="1001"/>
        </w:numPr>
        <w:pStyle w:val="Compact"/>
      </w:pPr>
      <w:r>
        <w:rPr>
          <w:bCs/>
          <w:b/>
        </w:rPr>
        <w:t xml:space="preserve">Independent Variable:</w:t>
      </w:r>
      <w:r>
        <w:t xml:space="preserve">The implementation of the standard</w:t>
      </w:r>
      <w:r>
        <w:t xml:space="preserve"> </w:t>
      </w:r>
      <w:r>
        <w:rPr>
          <w:bCs/>
          <w:b/>
        </w:rPr>
        <w:t xml:space="preserve">Teacher Primary</w:t>
      </w:r>
      <w:r>
        <w:t xml:space="preserve"> </w:t>
      </w:r>
      <w:r>
        <w:t xml:space="preserve">lesson plans, including structured pedagogy, classroom management techniques, and assessment criteria.</w:t>
      </w:r>
    </w:p>
    <w:p>
      <w:pPr>
        <w:numPr>
          <w:ilvl w:val="0"/>
          <w:numId w:val="1002"/>
        </w:numPr>
        <w:pStyle w:val="Compact"/>
      </w:pPr>
      <w:r>
        <w:rPr>
          <w:bCs/>
          <w:b/>
        </w:rPr>
        <w:t xml:space="preserve">Dépendant Variable:</w:t>
      </w:r>
      <w:r>
        <w:t xml:space="preserve">Learner engagement levels, literacy rates in French (the official language of instruction), and basic mathematical proficiency.</w:t>
      </w:r>
    </w:p>
    <w:p>
      <w:pPr>
        <w:numPr>
          <w:ilvl w:val="0"/>
          <w:numId w:val="1003"/>
        </w:numPr>
        <w:pStyle w:val="Compact"/>
      </w:pPr>
      <w:r>
        <w:t xml:space="preserve">Control Variables: Attempts were made to standardize the time spent on instruction. However, recognizing the reality of</w:t>
      </w:r>
      <w:r>
        <w:t xml:space="preserve"> </w:t>
      </w:r>
      <w:r>
        <w:rPr>
          <w:bCs/>
          <w:b/>
        </w:rPr>
        <w:t xml:space="preserve">DR Congo Kinshasa</w:t>
      </w:r>
      <w:r>
        <w:t xml:space="preserve">, external variables such as power outages, internet connectivity issues, and varying class sizes (often exceeding 60 students) were recorded as contextual factors rather than strict controls.</w:t>
      </w:r>
    </w:p>
    <w:bookmarkEnd w:id="22"/>
    <w:bookmarkStart w:id="23" w:name="data-collection-tools"/>
    <w:p>
      <w:pPr>
        <w:pStyle w:val="Heading3"/>
      </w:pPr>
      <w:r>
        <w:t xml:space="preserve">3.2. Data Collection Tools</w:t>
      </w:r>
    </w:p>
    <w:p>
      <w:pPr>
        <w:pStyle w:val="FirstParagraph"/>
      </w:pPr>
      <w:r>
        <w:t xml:space="preserve">Data was collected through direct classroom observations, teacher interviews, and standardized testing of primary students in selected zones of Kinshasa, including Gombe, Lemba, and Matete.</w:t>
      </w:r>
    </w:p>
    <w:bookmarkEnd w:id="23"/>
    <w:bookmarkEnd w:id="24"/>
    <w:bookmarkStart w:id="27" w:name="results-and-observations"/>
    <w:p>
      <w:pPr>
        <w:pStyle w:val="Heading2"/>
      </w:pPr>
      <w:r>
        <w:t xml:space="preserve">4. Results and Observations</w:t>
      </w:r>
    </w:p>
    <w:p>
      <w:pPr>
        <w:pStyle w:val="FirstParagraph"/>
      </w:pPr>
      <w:r>
        <w:t xml:space="preserve">The analysis of the teaching experiments yields critical insights into the interaction between the</w:t>
      </w:r>
      <w:r>
        <w:t xml:space="preserve"> </w:t>
      </w:r>
      <w:r>
        <w:rPr>
          <w:bCs/>
          <w:b/>
        </w:rPr>
        <w:t xml:space="preserve">Teacher Primary</w:t>
      </w:r>
      <w:r>
        <w:t xml:space="preserve"> </w:t>
      </w:r>
      <w:r>
        <w:t xml:space="preserve">model and the Kinshasa environment.</w:t>
      </w:r>
    </w:p>
    <w:bookmarkStart w:id="25" w:name="adaptation-to-resource-constraints"/>
    <w:p>
      <w:pPr>
        <w:pStyle w:val="Heading3"/>
      </w:pPr>
      <w:r>
        <w:t xml:space="preserve">4.1. Adaptation to Resource Constraints</w:t>
      </w:r>
    </w:p>
    <w:p>
      <w:pPr>
        <w:pStyle w:val="FirstParagraph"/>
      </w:pPr>
      <w:r>
        <w:t xml:space="preserve">In many instances, the rigid structure of standard lesson plans clashed with resource scarcity in</w:t>
      </w:r>
      <w:r>
        <w:t xml:space="preserve"> </w:t>
      </w:r>
      <w:r>
        <w:rPr>
          <w:bCs/>
          <w:b/>
        </w:rPr>
        <w:t xml:space="preserve">Kinshasa</w:t>
      </w:r>
      <w:r>
        <w:t xml:space="preserve">. However, teachers who applied flexible interpretations of the</w:t>
      </w:r>
      <w:r>
        <w:t xml:space="preserve"> </w:t>
      </w:r>
      <w:r>
        <w:rPr>
          <w:bCs/>
          <w:b/>
        </w:rPr>
        <w:t xml:space="preserve">Teacher Primary</w:t>
      </w:r>
      <w:r>
        <w:t xml:space="preserve"> </w:t>
      </w:r>
      <w:r>
        <w:t xml:space="preserve">framework succeeded more effectively. For example, where digital aids were unavailable due to power instability in certain districts of Kinshasa, effective teachers utilized low-tech manipulatives and oral storytelling techniques rooted in local culture. This adaptation proved that the spirit of</w:t>
      </w:r>
      <w:r>
        <w:t xml:space="preserve"> </w:t>
      </w:r>
      <w:r>
        <w:rPr>
          <w:bCs/>
          <w:b/>
        </w:rPr>
        <w:t xml:space="preserve">Teacher Primary</w:t>
      </w:r>
      <w:r>
        <w:t xml:space="preserve"> </w:t>
      </w:r>
      <w:r>
        <w:t xml:space="preserve">education is resilient but requires localized flexibility.</w:t>
      </w:r>
    </w:p>
    <w:bookmarkEnd w:id="25"/>
    <w:bookmarkStart w:id="26" w:name="student-engagement-and-language-barriers"/>
    <w:p>
      <w:pPr>
        <w:pStyle w:val="Heading3"/>
      </w:pPr>
      <w:r>
        <w:t xml:space="preserve">4.2. Student Engagement and Language Barriers</w:t>
      </w:r>
    </w:p>
    <w:p>
      <w:pPr>
        <w:pStyle w:val="FirstParagraph"/>
      </w:pPr>
      <w:r>
        <w:t xml:space="preserve">A significant portion of the data highlighted a disconnect between the language of instruction (French) and the home language (often Lingala or local tribal languages) for many students in Kinshasa. The lab report indicates that a strict adherence to monolingual French instruction, as prescribed by standard frameworks, often led to disengagement among lower-primary pupils. Successful</w:t>
      </w:r>
      <w:r>
        <w:t xml:space="preserve"> </w:t>
      </w:r>
      <w:r>
        <w:rPr>
          <w:bCs/>
          <w:b/>
        </w:rPr>
        <w:t xml:space="preserve">Teacher Primary</w:t>
      </w:r>
      <w:r>
        <w:t xml:space="preserve"> </w:t>
      </w:r>
      <w:r>
        <w:t xml:space="preserve">interventions in this study utilized "translanguaging" strategies, where teachers acknowledged the students' linguistic background while gradually scaffolding French proficiency. This finding suggests that the methodology must evolve to be more inclusive of Kinshasa's multilingual reality.</w:t>
      </w:r>
    </w:p>
    <w:bookmarkEnd w:id="26"/>
    <w:bookmarkEnd w:id="27"/>
    <w:bookmarkStart w:id="28" w:name="discussion-the-kinshasa-factor"/>
    <w:p>
      <w:pPr>
        <w:pStyle w:val="Heading2"/>
      </w:pPr>
      <w:r>
        <w:t xml:space="preserve">5. Discussion: The Kinshasa Factor</w:t>
      </w:r>
    </w:p>
    <w:p>
      <w:pPr>
        <w:pStyle w:val="FirstParagraph"/>
      </w:pPr>
      <w:r>
        <w:t xml:space="preserve">The context of</w:t>
      </w:r>
      <w:r>
        <w:t xml:space="preserve"> </w:t>
      </w:r>
      <w:r>
        <w:rPr>
          <w:bCs/>
          <w:b/>
        </w:rPr>
        <w:t xml:space="preserve">DR Congo Kinshasa</w:t>
      </w:r>
      <w:r>
        <w:t xml:space="preserve"> </w:t>
      </w:r>
      <w:r>
        <w:t xml:space="preserve">acts as a powerful moderator in educational outcomes. The sheer density of the city means that classroom management is often more difficult than in rural settings. Noise pollution, urban chaos, and the socioeconomic pressures on families directly impact student focus.</w:t>
      </w:r>
    </w:p>
    <w:p>
      <w:pPr>
        <w:pStyle w:val="BodyText"/>
      </w:pPr>
      <w:r>
        <w:t xml:space="preserve">The term "Laboratory Report" here signifies an ongoing process of trial, error, and refinement. We observed that teachers in Kinshasa who acted as both educators and community support figures saw higher retention rates. The role of the</w:t>
      </w:r>
      <w:r>
        <w:t xml:space="preserve"> </w:t>
      </w:r>
      <w:r>
        <w:rPr>
          <w:bCs/>
          <w:b/>
        </w:rPr>
        <w:t xml:space="preserve">Teacher Primary</w:t>
      </w:r>
      <w:r>
        <w:t xml:space="preserve"> </w:t>
      </w:r>
      <w:r>
        <w:t xml:space="preserve">extends beyond the classroom walls in this urban center. Trust-building with parents is more complex due to varying levels of literacy among guardians, requiring a new set of communication skills that are not always included in standard teacher training manuals.</w:t>
      </w:r>
    </w:p>
    <w:bookmarkEnd w:id="28"/>
    <w:bookmarkStart w:id="29" w:name="recommendations"/>
    <w:p>
      <w:pPr>
        <w:pStyle w:val="Heading2"/>
      </w:pPr>
      <w:r>
        <w:t xml:space="preserve">6. Recommendations</w:t>
      </w:r>
    </w:p>
    <w:p>
      <w:pPr>
        <w:pStyle w:val="FirstParagraph"/>
      </w:pPr>
      <w:r>
        <w:t xml:space="preserve">Based on the findings of this educational lab, the following recommendations are made for policymakers and curriculum designers focusing on</w:t>
      </w:r>
      <w:r>
        <w:t xml:space="preserve"> </w:t>
      </w:r>
      <w:r>
        <w:rPr>
          <w:bCs/>
          <w:b/>
        </w:rPr>
        <w:t xml:space="preserve">DR Congo Kinshasa</w:t>
      </w:r>
      <w:r>
        <w:t xml:space="preserve">:</w:t>
      </w:r>
    </w:p>
    <w:p>
      <w:pPr>
        <w:numPr>
          <w:ilvl w:val="0"/>
          <w:numId w:val="1004"/>
        </w:numPr>
        <w:pStyle w:val="Compact"/>
      </w:pPr>
      <w:r>
        <w:rPr>
          <w:bCs/>
          <w:b/>
        </w:rPr>
        <w:t xml:space="preserve">Cultural Localization:</w:t>
      </w:r>
      <w:r>
        <w:t xml:space="preserve">The standard</w:t>
      </w:r>
      <w:r>
        <w:rPr>
          <w:bCs/>
          <w:b/>
        </w:rPr>
        <w:t xml:space="preserve">Teacher Primary</w:t>
      </w:r>
    </w:p>
    <w:p>
      <w:pPr>
        <w:numPr>
          <w:ilvl w:val="0"/>
          <w:numId w:val="1005"/>
        </w:numPr>
        <w:pStyle w:val="Compact"/>
      </w:pPr>
      <w:r>
        <w:t xml:space="preserve">SUPPORT SYSTEMS: Given the infrastructure challenges in</w:t>
      </w:r>
      <w:r>
        <w:rPr>
          <w:bCs/>
          <w:b/>
        </w:rPr>
        <w:t xml:space="preserve">KINSHASA</w:t>
      </w:r>
      <w:r>
        <w:t xml:space="preserve">, investment in teacher support systems, such as mobile learning tools that function offline, is crucial.</w:t>
      </w:r>
    </w:p>
    <w:p>
      <w:pPr>
        <w:numPr>
          <w:ilvl w:val="0"/>
          <w:numId w:val="1005"/>
        </w:numPr>
        <w:pStyle w:val="Compact"/>
      </w:pPr>
      <w:r>
        <w:t xml:space="preserve">LANGUAGE POLICY REVIEW: A formal review of language policies in primary education should consider a more phased approach to French immersion, acknowledging the linguistic diversity of</w:t>
      </w:r>
      <w:r>
        <w:rPr>
          <w:bCs/>
          <w:b/>
        </w:rPr>
        <w:t xml:space="preserve">DR CONGO</w:t>
      </w:r>
      <w:r>
        <w:t xml:space="preserve">.</w:t>
      </w:r>
    </w:p>
    <w:bookmarkEnd w:id="29"/>
    <w:bookmarkStart w:id="30" w:name="conclusion"/>
    <w:p>
      <w:pPr>
        <w:pStyle w:val="Heading2"/>
      </w:pPr>
      <w:r>
        <w:t xml:space="preserve">7. Conclusion</w:t>
      </w:r>
    </w:p>
    <w:p>
      <w:pPr>
        <w:pStyle w:val="FirstParagraph"/>
      </w:pPr>
      <w:r>
        <w:t xml:space="preserve">In conclusion, this</w:t>
      </w:r>
      <w:r>
        <w:t xml:space="preserve"> </w:t>
      </w:r>
      <w:r>
        <w:rPr>
          <w:bCs/>
          <w:b/>
        </w:rPr>
        <w:t xml:space="preserve">Lab Report</w:t>
      </w:r>
      <w:r>
        <w:t xml:space="preserve"> </w:t>
      </w:r>
      <w:r>
        <w:t xml:space="preserve">demonstrates that while the framework of a</w:t>
      </w:r>
      <w:r>
        <w:t xml:space="preserve"> </w:t>
      </w:r>
      <w:r>
        <w:rPr>
          <w:bCs/>
          <w:b/>
        </w:rPr>
        <w:t xml:space="preserve">Teacher Primary</w:t>
      </w:r>
      <w:r>
        <w:t xml:space="preserve"> </w:t>
      </w:r>
      <w:r>
        <w:t xml:space="preserve">is robust, its success in</w:t>
      </w:r>
    </w:p>
    <w:p>
      <w:pPr>
        <w:pStyle w:val="BodyText"/>
      </w:pPr>
      <w:r>
        <w:t xml:space="preserve">Kinshasa, DR Congo, depends on adaptive implementation. The urban environment of Kinshasa demands teachers who are not only pedagogical experts but also culturally sensitive and resourceful innovators. By viewing the educational process as a continuous experiment, stakeholders can refine the approach to better serve the children of Kinshasa, ensuring that quality primary education is accessible and effective despite external challenges.</w:t>
      </w:r>
    </w:p>
    <w:bookmarkEnd w:id="30"/>
    <w:bookmarkStart w:id="31" w:name="appendices"/>
    <w:p>
      <w:pPr>
        <w:pStyle w:val="Heading2"/>
      </w:pPr>
      <w:r>
        <w:t xml:space="preserve">8. Appendices</w:t>
      </w:r>
    </w:p>
    <w:p>
      <w:pPr>
        <w:pStyle w:val="FirstParagraph"/>
      </w:pPr>
      <w:r>
        <w:t xml:space="preserve">*Appendix A: Statistical Data on Literacy Rates in Selected Kinshasa Schools.</w:t>
      </w:r>
      <w:r>
        <w:br/>
      </w:r>
      <w:r>
        <w:t xml:space="preserve">*Appendix B: Survey Results from Primary Teachers Regarding Resource Availability.</w:t>
      </w:r>
      <w:r>
        <w:br/>
      </w:r>
      <w:r>
        <w:t xml:space="preserve">*Appendix C: Case Studies of Successful Lesson Adaptations.</w:t>
      </w:r>
    </w:p>
    <w:p>
      <w:pPr>
        <w:pStyle w:val="BodyText"/>
      </w:pPr>
      <w:r>
        <w:t xml:space="preserve">__________________________</w:t>
      </w:r>
      <w:r>
        <w:br/>
      </w:r>
      <w:r>
        <w:rPr>
          <w:bCs/>
          <w:b/>
        </w:rPr>
        <w:t xml:space="preserve">Lead Researcher</w:t>
      </w:r>
      <w:r>
        <w:br/>
      </w:r>
      <w:r>
        <w:t xml:space="preserve">Educational Development Unit</w:t>
      </w:r>
      <w:r>
        <w:br/>
      </w:r>
      <w:r>
        <w:t xml:space="preserve">Kinshasa, DR Congo</w:t>
      </w:r>
    </w:p>
    <w:p>
      <w:pPr>
        <w:pStyle w:val="BodyText"/>
      </w:pPr>
      <w:r>
        <w:t xml:space="preserve">Document Classification: Internal Review Draft | Date: 2023-10-26 | Ref: LAB-KIN-TP-045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Teacher Primary Implementation in DR Congo Kinshasa</dc:title>
  <dc:creator/>
  <dc:language>en</dc:language>
  <cp:keywords/>
  <dcterms:created xsi:type="dcterms:W3CDTF">2026-07-29T14:43:24Z</dcterms:created>
  <dcterms:modified xsi:type="dcterms:W3CDTF">2026-07-29T14:43:24Z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