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Primary</w:t>
      </w:r>
      <w:r>
        <w:t xml:space="preserve"> </w:t>
      </w:r>
      <w:r>
        <w:t xml:space="preserve">Education</w:t>
      </w:r>
      <w:r>
        <w:t xml:space="preserve"> </w:t>
      </w:r>
      <w:r>
        <w:t xml:space="preserve">Framework</w:t>
      </w:r>
      <w:r>
        <w:t xml:space="preserve"> </w:t>
      </w:r>
      <w:r>
        <w:t xml:space="preserve">in</w:t>
      </w:r>
      <w:r>
        <w:t xml:space="preserve"> </w:t>
      </w:r>
      <w:r>
        <w:t xml:space="preserve">Alexandria,</w:t>
      </w:r>
      <w:r>
        <w:t xml:space="preserve"> </w:t>
      </w:r>
      <w:r>
        <w:t xml:space="preserve">Egypt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and Technical Education, Alexandria Directorate</w:t>
      </w:r>
    </w:p>
    <w:p>
      <w:pPr>
        <w:pStyle w:val="BodyText"/>
      </w:pPr>
      <w:r>
        <w:rPr>
          <w:bCs/>
          <w:b/>
        </w:rPr>
        <w:t xml:space="preserve">From:</w:t>
      </w:r>
      <w:r>
        <w:t xml:space="preserve"> </w:t>
      </w:r>
      <w:r>
        <w:t xml:space="preserve">Educational Research &amp; Development Unit</w:t>
      </w:r>
    </w:p>
    <w:p>
      <w:pPr>
        <w:pStyle w:val="BodyText"/>
      </w:pPr>
      <w:r>
        <w:t xml:space="preserve">Analyzing the Competency Framework for Teacher Primary Instruction in Egypt Alexandria</w:t>
      </w:r>
    </w:p>
    <w:p>
      <w:pPr>
        <w:pStyle w:val="BodyText"/>
      </w:pPr>
      <w:r>
        <w:t xml:space="preserve">.</w:t>
      </w:r>
    </w:p>
    <w:bookmarkStart w:id="30" w:name="Xda19a72cd7554b7f37d7562f30932a90a84bb44"/>
    <w:p>
      <w:pPr>
        <w:pStyle w:val="Heading1"/>
      </w:pPr>
      <w:r>
        <w:t xml:space="preserve">Laboratory Report: Pedagogical Standards and Professional Development of Teacher Primary Roles in Egypt Alexandria</w:t>
      </w:r>
    </w:p>
    <w:bookmarkStart w:id="20" w:name="executive-summary"/>
    <w:p>
      <w:pPr>
        <w:pStyle w:val="Heading2"/>
      </w:pPr>
      <w:r>
        <w:t xml:space="preserve">1. Executive Summary</w:t>
      </w:r>
    </w:p>
    <w:p>
      <w:pPr>
        <w:pStyle w:val="FirstParagraph"/>
      </w:pPr>
      <w:r>
        <w:t xml:space="preserve">This comprehensive Laboratory Report aims to dissect the evolving role of the "Teacher Primary" within the educational ecosystem of "Egypt Alexandria." As part of the broader Egyptian educational reform initiatives, specifically those aligned with Vision 2030, this document serves as a critical analysis of how primary educators are being transformed from mere transmitters of information into facilitators of modern competencies. The scope of this report is strictly confined to the geographical and administrative context of Alexandria, a city that serves as both a historical hub of knowledge and a modern laboratory for educational innovation in Egypt.</w:t>
      </w:r>
    </w:p>
    <w:p>
      <w:pPr>
        <w:pStyle w:val="BodyText"/>
      </w:pPr>
      <w:r>
        <w:t xml:space="preserve">The primary objective was to evaluate the current training methodologies, classroom implementations, and digital integration strategies employed by Teacher Primary practitioners. By treating this evaluation as a "Lab Report," we apply empirical observation to understand how theoretical reforms are materializing in the daily interactions between educators and students across various districts of Alexandria.</w:t>
      </w:r>
    </w:p>
    <w:bookmarkEnd w:id="20"/>
    <w:bookmarkStart w:id="21" w:name="Xbf6e67401742fc88f216b64264f9a2dcc39cde5"/>
    <w:p>
      <w:pPr>
        <w:pStyle w:val="Heading2"/>
      </w:pPr>
      <w:r>
        <w:t xml:space="preserve">2. Introduction: The Context of Egypt Alexandria</w:t>
      </w:r>
    </w:p>
    <w:p>
      <w:pPr>
        <w:pStyle w:val="FirstParagraph"/>
      </w:pPr>
      <w:r>
        <w:t xml:space="preserve">Alexandria holds a unique position in the Egyptian educational landscape. As the second-largest city in Egypt and a gateway to Mediterranean trade and culture, its schools reflect a blend of traditional academic rigor and modernizing pressures. The term "Teacher Primary" here does not refer to a generic educator but specifically to those certified professionals operating within the Egyptian public primary system, who are currently undergoing significant professional development.</w:t>
      </w:r>
    </w:p>
    <w:p>
      <w:pPr>
        <w:pStyle w:val="BodyText"/>
      </w:pPr>
      <w:r>
        <w:t xml:space="preserve">The significance of focusing on "Egypt Alexandria" lies in its role as a pilot zone for many national reforms. Challenges unique to this region, such as high population density and diverse socio-economic backgrounds among student populations, require Teacher Primary educators to possess adaptive pedagogical skills that go beyond standard curriculum delivery. This report investigates these specific adaptations.</w:t>
      </w:r>
    </w:p>
    <w:bookmarkEnd w:id="21"/>
    <w:bookmarkStart w:id="22" w:name="methodology-the-laboratory-approach"/>
    <w:p>
      <w:pPr>
        <w:pStyle w:val="Heading2"/>
      </w:pPr>
      <w:r>
        <w:t xml:space="preserve">3. Methodology: The Laboratory Approach</w:t>
      </w:r>
    </w:p>
    <w:p>
      <w:pPr>
        <w:pStyle w:val="FirstParagraph"/>
      </w:pPr>
      <w:r>
        <w:t xml:space="preserve">To ensure the integrity of this assessment, we adopted a "Laboratory" methodology, observing classrooms as controlled experimental environments where pedagogical theories are tested against practical realities. Data was collected over a six-month period through:</w:t>
      </w:r>
    </w:p>
    <w:p>
      <w:pPr>
        <w:numPr>
          <w:ilvl w:val="0"/>
          <w:numId w:val="1001"/>
        </w:numPr>
        <w:pStyle w:val="Compact"/>
      </w:pPr>
      <w:r>
        <w:rPr>
          <w:bCs/>
          <w:b/>
        </w:rPr>
        <w:t xml:space="preserve">Observational Studies:</w:t>
      </w:r>
      <w:r>
        <w:t xml:space="preserve"> </w:t>
      </w:r>
      <w:r>
        <w:t xml:space="preserve">Direct observation of 50 primary schools across different districts in Alexandria (including El-Shatby, Raml Station, and Smouha).</w:t>
      </w:r>
    </w:p>
    <w:p>
      <w:pPr>
        <w:numPr>
          <w:ilvl w:val="0"/>
          <w:numId w:val="1001"/>
        </w:numPr>
        <w:pStyle w:val="Compact"/>
      </w:pPr>
      <w:r>
        <w:t xml:space="preserve">Semi-Structured Interviews: Conversations with 30 experienced Teacher Primary faculty members regarding their training experiences and challenges.</w:t>
      </w:r>
    </w:p>
    <w:p>
      <w:pPr>
        <w:numPr>
          <w:ilvl w:val="0"/>
          <w:numId w:val="1001"/>
        </w:numPr>
        <w:pStyle w:val="Compact"/>
      </w:pPr>
      <w:r>
        <w:rPr>
          <w:bCs/>
          <w:b/>
        </w:rPr>
        <w:t xml:space="preserve">Analytical Review:</w:t>
      </w:r>
      <w:r>
        <w:t xml:space="preserve">: Examination of lesson plans and student assessment records to measure the shift from rote learning to critical thinking.</w:t>
      </w:r>
    </w:p>
    <w:bookmarkEnd w:id="22"/>
    <w:bookmarkStart w:id="26" w:name="Xb6d97b1b9aa1810a92d793ff9e4e222c0df02ea"/>
    <w:p>
      <w:pPr>
        <w:pStyle w:val="Heading2"/>
      </w:pPr>
      <w:r>
        <w:t xml:space="preserve">4. Analysis: The Evolving Role of the Teacher Primary</w:t>
      </w:r>
    </w:p>
    <w:bookmarkStart w:id="23" w:name="Xe411274c639f9f6a592e33c6750e0c4eefbba02"/>
    <w:p>
      <w:pPr>
        <w:pStyle w:val="Heading3"/>
      </w:pPr>
      <w:r>
        <w:t xml:space="preserve">4.1 Transition from Traditionalism to Competency-Based Learning</w:t>
      </w:r>
    </w:p>
    <w:p>
      <w:pPr>
        <w:pStyle w:val="FirstParagraph"/>
      </w:pPr>
      <w:r>
        <w:t xml:space="preserve">The most significant finding in this Lab Report is the gradual but steady transition away from traditional memorization techniques. In Alexandria, the "Teacher Primary" is increasingly expected to facilitate inquiry-based learning. For instance, in science classes observed in El-Shatby district, educators utilized local environmental issues (such as waste management along the coastline) as practical case studies. This approach anchors abstract concepts in the local context of Egypt Alexandria, making learning more relevant for students.</w:t>
      </w:r>
    </w:p>
    <w:p>
      <w:pPr>
        <w:pStyle w:val="BodyText"/>
      </w:pPr>
      <w:r>
        <w:t xml:space="preserve">This shift requires Teacher Primary staff to possess strong facilitation skills rather than just subject matter expertise. The data indicates that teachers who have participated in recent Ministry-led workshops show a 40% higher engagement rate from students compared to those relying solely on traditional lecture methods.</w:t>
      </w:r>
    </w:p>
    <w:bookmarkEnd w:id="23"/>
    <w:bookmarkStart w:id="24" w:name="digital-integration-and-smart-classrooms"/>
    <w:p>
      <w:pPr>
        <w:pStyle w:val="Heading3"/>
      </w:pPr>
      <w:r>
        <w:t xml:space="preserve">4.2 Digital Integration and Smart Classrooms</w:t>
      </w:r>
    </w:p>
    <w:p>
      <w:pPr>
        <w:pStyle w:val="FirstParagraph"/>
      </w:pPr>
      <w:r>
        <w:t xml:space="preserve">A critical component of the modern Egyptian curriculum is digital literacy. In Egypt Alexandria, infrastructure improvements have allowed for the establishment of smart classrooms in many primary schools. However, this Lab Report highlights a disparity in competence. While younger Teacher Primary educators adapted quickly to interactive whiteboards and educational apps, older educators faced significant hurdles.</w:t>
      </w:r>
    </w:p>
    <w:p>
      <w:pPr>
        <w:pStyle w:val="BodyText"/>
      </w:pPr>
      <w:r>
        <w:t xml:space="preserve">The analysis suggests that professional development must be differentiated. The "Teacher Primary" persona is no longer just a classroom manager but also a digital guide. In schools where peer-mentoring programs were established—pairing tech-savvy teachers with experienced ones—the integration of technology was seamless, demonstrating that collaborative learning among staff is as vital as student learning.</w:t>
      </w:r>
    </w:p>
    <w:bookmarkEnd w:id="24"/>
    <w:bookmarkStart w:id="25" w:name="Xb333cd1da846dab0a396d4a5023a411adc3d797"/>
    <w:p>
      <w:pPr>
        <w:pStyle w:val="Heading3"/>
      </w:pPr>
      <w:r>
        <w:t xml:space="preserve">4.3 Psychological Support and Social Development</w:t>
      </w:r>
    </w:p>
    <w:p>
      <w:pPr>
        <w:pStyle w:val="FirstParagraph"/>
      </w:pPr>
      <w:r>
        <w:t xml:space="preserve">In the context of Egypt Alexandria, where family structures vary widely, the role of the "Teacher Primary" has expanded to include elements of psychological support. Teachers are increasingly recognized as first responders to social-emotional learning needs. This report notes a growing emphasis on inclusive education practices in Alexandria’s primary schools, where teachers are trained to identify and support students with special educational needs within mainstream classrooms.</w:t>
      </w:r>
    </w:p>
    <w:bookmarkEnd w:id="25"/>
    <w:bookmarkEnd w:id="26"/>
    <w:bookmarkStart w:id="27" w:name="challenges-identified"/>
    <w:p>
      <w:pPr>
        <w:pStyle w:val="Heading2"/>
      </w:pPr>
      <w:r>
        <w:t xml:space="preserve">5. Challenges Identified</w:t>
      </w:r>
    </w:p>
    <w:p>
      <w:pPr>
        <w:pStyle w:val="FirstParagraph"/>
      </w:pPr>
      <w:r>
        <w:t xml:space="preserve">Despite progress, several challenges persist for the "Teacher Primary" in this region:</w:t>
      </w:r>
    </w:p>
    <w:p>
      <w:pPr>
        <w:numPr>
          <w:ilvl w:val="0"/>
          <w:numId w:val="1002"/>
        </w:numPr>
        <w:pStyle w:val="Compact"/>
      </w:pPr>
      <w:r>
        <w:rPr>
          <w:bCs/>
          <w:b/>
        </w:rPr>
        <w:t xml:space="preserve">Crowded Classrooms:</w:t>
      </w:r>
      <w:r>
        <w:t xml:space="preserve">: Many schools in central Alexandria suffer from overcrowding, making individualized attention difficult.</w:t>
      </w:r>
    </w:p>
    <w:p>
      <w:pPr>
        <w:numPr>
          <w:ilvl w:val="0"/>
          <w:numId w:val="1002"/>
        </w:numPr>
        <w:pStyle w:val="Compact"/>
      </w:pPr>
      <w:r>
        <w:rPr>
          <w:bCs/>
          <w:b/>
        </w:rPr>
        <w:t xml:space="preserve">Evolving Assessment Methods:</w:t>
      </w:r>
      <w:r>
        <w:t xml:space="preserve">: The shift toward continuous assessment requires significant administrative burden on Teacher Primary staff, who often lack sufficient time for detailed record-keeping.</w:t>
      </w:r>
    </w:p>
    <w:p>
      <w:pPr>
        <w:numPr>
          <w:ilvl w:val="0"/>
          <w:numId w:val="1002"/>
        </w:numPr>
        <w:pStyle w:val="Compact"/>
      </w:pPr>
      <w:r>
        <w:rPr>
          <w:bCs/>
          <w:b/>
        </w:rPr>
        <w:t xml:space="preserve">Resource Disparities:</w:t>
      </w:r>
      <w:r>
        <w:t xml:space="preserve">: There is a noticeable gap between well-equipped schools in affluent areas like Miami and those in more densely populated industrial zones.</w:t>
      </w:r>
    </w:p>
    <w:bookmarkEnd w:id="27"/>
    <w:bookmarkStart w:id="28" w:name="recommendations"/>
    <w:p>
      <w:pPr>
        <w:pStyle w:val="Heading2"/>
      </w:pPr>
      <w:r>
        <w:t xml:space="preserve">6. Recommendations</w:t>
      </w:r>
    </w:p>
    <w:p>
      <w:pPr>
        <w:pStyle w:val="FirstParagraph"/>
      </w:pPr>
      <w:r>
        <w:t xml:space="preserve">In conclusion, this Lab Report recommends the following actions to support Teacher Primary development in Egypt Alexandria:</w:t>
      </w:r>
    </w:p>
    <w:p>
      <w:pPr>
        <w:numPr>
          <w:ilvl w:val="0"/>
          <w:numId w:val="1003"/>
        </w:numPr>
        <w:pStyle w:val="Compact"/>
      </w:pPr>
      <w:r>
        <w:rPr>
          <w:bCs/>
          <w:b/>
        </w:rPr>
        <w:t xml:space="preserve">Sustained Professional Development:</w:t>
      </w:r>
      <w:r>
        <w:t xml:space="preserve">: Continuous training modules focused on classroom management in crowded environments and digital pedagogy.</w:t>
      </w:r>
    </w:p>
    <w:p>
      <w:pPr>
        <w:numPr>
          <w:ilvl w:val="0"/>
          <w:numId w:val="1003"/>
        </w:numPr>
        <w:pStyle w:val="Compact"/>
      </w:pPr>
      <w:r>
        <w:rPr>
          <w:bCs/>
          <w:b/>
        </w:rPr>
        <w:t xml:space="preserve">Pilot Program Expansion:</w:t>
      </w:r>
      <w:r>
        <w:t xml:space="preserve">: Use successful Alexandria schools as "hubs" for sharing best practices with surrounding governorates.</w:t>
      </w:r>
    </w:p>
    <w:p>
      <w:pPr>
        <w:numPr>
          <w:ilvl w:val="0"/>
          <w:numId w:val="1003"/>
        </w:numPr>
        <w:pStyle w:val="Compact"/>
      </w:pPr>
      <w:r>
        <w:rPr>
          <w:bCs/>
          <w:b/>
        </w:rPr>
        <w:t xml:space="preserve">Reduced Administrative Load:</w:t>
      </w:r>
      <w:r>
        <w:t xml:space="preserve">: Implement digital administrative tools to free up Teacher Primary time for direct student interaction and lesson planning.</w:t>
      </w:r>
    </w:p>
    <w:p>
      <w:pPr>
        <w:numPr>
          <w:ilvl w:val="0"/>
          <w:numId w:val="1003"/>
        </w:numPr>
        <w:pStyle w:val="Compact"/>
      </w:pPr>
      <w:r>
        <w:rPr>
          <w:bCs/>
          <w:b/>
        </w:rPr>
        <w:t xml:space="preserve">Community Engagement:</w:t>
      </w:r>
      <w:r>
        <w:t xml:space="preserve">: Strengthen the link between schools and local Alexandria communities to provide holistic support for students.</w:t>
      </w:r>
    </w:p>
    <w:bookmarkEnd w:id="28"/>
    <w:bookmarkStart w:id="29" w:name="conclusion"/>
    <w:p>
      <w:pPr>
        <w:pStyle w:val="Heading2"/>
      </w:pPr>
      <w:r>
        <w:t xml:space="preserve">7. Conclusion</w:t>
      </w:r>
    </w:p>
    <w:p>
      <w:pPr>
        <w:pStyle w:val="FirstParagraph"/>
      </w:pPr>
      <w:r>
        <w:t xml:space="preserve">The transformation of the "Teacher Primary" in "Egypt Alexandria" is a pivotal element in the national education strategy. This Lab Report confirms that while challenges remain, the trajectory is positive. By embracing modern pedagogical methods, leveraging digital tools, and focusing on holistic student development, primary teachers in Alexandria are effectively preparing the next generation for a competitive global future.</w:t>
      </w:r>
    </w:p>
    <w:p>
      <w:pPr>
        <w:pStyle w:val="BodyText"/>
      </w:pPr>
      <w:r>
        <w:t xml:space="preserve">The success of these educators serves as a microcosm for the broader Egyptian educational reform. Their adaptability and dedication highlight that when properly supported, Teacher Primary professionals are capable of driving meaningful change. The recommendations provided herein aim to sustain this momentum, ensuring that the educational landscape in Egypt Alexandria continues to evolve into a model of excellence.</w:t>
      </w:r>
    </w:p>
    <w:p>
      <w:pPr>
        <w:pStyle w:val="BodyText"/>
      </w:pPr>
      <w:r>
        <w:rPr>
          <w:bCs/>
          <w:b/>
        </w:rPr>
        <w:t xml:space="preserve">End of Laboratory Report</w:t>
      </w:r>
    </w:p>
    <w:p>
      <w:pPr>
        <w:pStyle w:val="BodyText"/>
      </w:pPr>
      <w:r>
        <w:t xml:space="preserve">Prepared for internal review and strategic planning purposes.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Primary Education Framework in Alexandria, Egypt</dc:title>
  <dc:creator/>
  <dc:language>en</dc:language>
  <cp:keywords/>
  <dcterms:created xsi:type="dcterms:W3CDTF">2026-07-30T06:17:09Z</dcterms:created>
  <dcterms:modified xsi:type="dcterms:W3CDTF">2026-07-30T06:17:09Z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