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Egypt</w:t>
      </w:r>
      <w:r>
        <w:t xml:space="preserve"> </w:t>
      </w:r>
      <w:r>
        <w:t xml:space="preserve">Cairo</w:t>
      </w:r>
    </w:p>
    <w:bookmarkStart w:id="28" w:name="X7d34a5868838994edf1d4e9789fb9c816f9df97"/>
    <w:p>
      <w:pPr>
        <w:pStyle w:val="Heading1"/>
      </w:pPr>
      <w:r>
        <w:t xml:space="preserve">Educational Assessment and Pedagogical Evaluation Lab Report: Teacher Primary - Egypt Cairo</w:t>
      </w:r>
    </w:p>
    <w:bookmarkStart w:id="20" w:name="date-of-report"/>
    <w:p>
      <w:pPr>
        <w:pStyle w:val="Heading2"/>
      </w:pPr>
      <w:r>
        <w:t xml:space="preserve">Date of Report:</w:t>
      </w:r>
    </w:p>
    <w:p>
      <w:pPr>
        <w:pStyle w:val="FirstParagraph"/>
      </w:pPr>
      <w:r>
        <w:t xml:space="preserve">October 20, 2023</w:t>
      </w:r>
      <w:r>
        <w:br/>
      </w:r>
      <w:r>
        <w:br/>
      </w:r>
    </w:p>
    <w:p>
      <w:r>
        <w:pict>
          <v:rect style="width:0;height:1.5pt" o:hralign="center" o:hrstd="t" o:hr="t"/>
        </w:pict>
      </w:r>
    </w:p>
    <w:p>
      <w:pPr>
        <w:pStyle w:val="FirstParagraph"/>
      </w:pPr>
      <w:r>
        <w:br/>
      </w:r>
      <w:r>
        <w:br/>
      </w:r>
    </w:p>
    <w:p>
      <w:pPr>
        <w:pStyle w:val="BodyText"/>
      </w:pPr>
      <w:r>
        <w:t xml:space="preserve">This comprehensive laboratory report serves as a rigorous academic analysis of the pedagogical frameworks, instructional methodologies, and classroom dynamics associated with the role of a</w:t>
      </w:r>
      <w:r>
        <w:t xml:space="preserve"> </w:t>
      </w:r>
      <w:r>
        <w:rPr>
          <w:bCs/>
          <w:b/>
        </w:rPr>
        <w:t xml:space="preserve">Teacher Primary</w:t>
      </w:r>
      <w:r>
        <w:t xml:space="preserve"> </w:t>
      </w:r>
      <w:r>
        <w:t xml:space="preserve">operating within the specific socio-economic and educational context of</w:t>
      </w:r>
      <w:r>
        <w:t xml:space="preserve"> </w:t>
      </w:r>
      <w:r>
        <w:rPr>
          <w:bCs/>
          <w:b/>
        </w:rPr>
        <w:t xml:space="preserve">Egypt Cairo</w:t>
      </w:r>
      <w:r>
        <w:t xml:space="preserve">. As a central hub for intellectual development in North Africa, Cairo presents unique challenges and opportunities that fundamentally shape how primary education is delivered. This document aims to dissect the operational efficiency, curriculum adaptation strategies, and student engagement metrics required to produce effective teaching outcomes in this bustling metropolis.</w:t>
      </w:r>
    </w:p>
    <w:bookmarkEnd w:id="20"/>
    <w:bookmarkStart w:id="21" w:name="introduction-and-contextual-framework"/>
    <w:p>
      <w:pPr>
        <w:pStyle w:val="Heading2"/>
      </w:pPr>
      <w:r>
        <w:t xml:space="preserve">1.0 Introduction and Contextual Framework</w:t>
      </w:r>
    </w:p>
    <w:p>
      <w:pPr>
        <w:pStyle w:val="FirstParagraph"/>
      </w:pPr>
      <w:r>
        <w:br/>
      </w:r>
    </w:p>
    <w:p>
      <w:pPr>
        <w:pStyle w:val="BodyText"/>
      </w:pPr>
      <w:r>
        <w:t xml:space="preserve">The landscape of</w:t>
      </w:r>
      <w:r>
        <w:t xml:space="preserve"> </w:t>
      </w:r>
      <w:r>
        <w:rPr>
          <w:bCs/>
          <w:b/>
        </w:rPr>
        <w:t xml:space="preserve">Egypt Cairo</w:t>
      </w:r>
      <w:r>
        <w:t xml:space="preserve"> </w:t>
      </w:r>
      <w:r>
        <w:t xml:space="preserve">primary education is defined by a high density of student populations and a diverse array of institutional types, ranging from under-resourced public schools to highly competitive international curricula. The objective of this lab report is to evaluate the efficacy of modern teaching practices when applied in this volatile yet vibrant environment. Specifically, we examine how a</w:t>
      </w:r>
      <w:r>
        <w:t xml:space="preserve"> </w:t>
      </w:r>
      <w:r>
        <w:rPr>
          <w:bCs/>
          <w:b/>
        </w:rPr>
        <w:t xml:space="preserve">Teacher Primary</w:t>
      </w:r>
      <w:r>
        <w:t xml:space="preserve"> </w:t>
      </w:r>
      <w:r>
        <w:t xml:space="preserve">navigates the bureaucratic requirements set by the Egyptian Ministry of Education while simultaneously addressing the linguistic and cultural nuances inherent to Cairo’s urban demographic. The study posits that successful primary instruction in this region requires not only pedagogical skill but also significant adaptive resilience.</w:t>
      </w:r>
    </w:p>
    <w:bookmarkEnd w:id="21"/>
    <w:bookmarkStart w:id="22" w:name="methodology-of-evaluation"/>
    <w:p>
      <w:pPr>
        <w:pStyle w:val="Heading2"/>
      </w:pPr>
      <w:r>
        <w:t xml:space="preserve">2.0 Methodology of Evaluation</w:t>
      </w:r>
    </w:p>
    <w:p>
      <w:pPr>
        <w:pStyle w:val="FirstParagraph"/>
      </w:pPr>
      <w:r>
        <w:br/>
      </w:r>
    </w:p>
    <w:p>
      <w:pPr>
        <w:pStyle w:val="BodyText"/>
      </w:pPr>
      <w:r>
        <w:t xml:space="preserve">To gather empirical data regarding the performance and challenges faced by</w:t>
      </w:r>
      <w:r>
        <w:t xml:space="preserve"> </w:t>
      </w:r>
      <w:r>
        <w:rPr>
          <w:bCs/>
          <w:b/>
        </w:rPr>
        <w:t xml:space="preserve">Teacher Primary</w:t>
      </w:r>
      <w:r>
        <w:t xml:space="preserve"> </w:t>
      </w:r>
      <w:r>
        <w:t xml:space="preserve">staff, a mixed-methods approach was utilized. Observational sessions were conducted in three distinct primary schools located in different districts of</w:t>
      </w:r>
      <w:r>
        <w:t xml:space="preserve"> </w:t>
      </w:r>
      <w:r>
        <w:rPr>
          <w:bCs/>
          <w:b/>
        </w:rPr>
        <w:t xml:space="preserve">Egypt Cairo</w:t>
      </w:r>
      <w:r>
        <w:t xml:space="preserve">, including Giza, Nasr City, and Maadi. These locations represent varying socioeconomic strata. Data collection involved structured classroom observations focusing on student-teacher interaction ratios, the utilization of instructional technology, and the implementation of active learning strategies. Additionally, semi-structured interviews were conducted with forty primary educators to assess their professional development needs and perceived barriers to effective teaching.</w:t>
      </w:r>
    </w:p>
    <w:bookmarkEnd w:id="22"/>
    <w:bookmarkStart w:id="23" w:name="analysis-of-instructional-dynamics"/>
    <w:p>
      <w:pPr>
        <w:pStyle w:val="Heading2"/>
      </w:pPr>
      <w:r>
        <w:t xml:space="preserve">3.0 Analysis of Instructional Dynamics</w:t>
      </w:r>
    </w:p>
    <w:p>
      <w:pPr>
        <w:pStyle w:val="FirstParagraph"/>
      </w:pPr>
      <w:r>
        <w:br/>
      </w:r>
    </w:p>
    <w:p>
      <w:pPr>
        <w:pStyle w:val="BodyText"/>
      </w:pPr>
      <w:r>
        <w:t xml:space="preserve">The analysis reveals a critical divergence in teaching methodologies based on resource availability. In underfunded districts of</w:t>
      </w:r>
      <w:r>
        <w:t xml:space="preserve"> </w:t>
      </w:r>
      <w:r>
        <w:rPr>
          <w:bCs/>
          <w:b/>
        </w:rPr>
        <w:t xml:space="preserve">Egypt Cairo</w:t>
      </w:r>
      <w:r>
        <w:t xml:space="preserve">, the</w:t>
      </w:r>
      <w:r>
        <w:t xml:space="preserve"> </w:t>
      </w:r>
      <w:r>
        <w:rPr>
          <w:bCs/>
          <w:b/>
        </w:rPr>
        <w:t xml:space="preserve">Teacher Primary</w:t>
      </w:r>
      <w:r>
        <w:t xml:space="preserve"> </w:t>
      </w:r>
      <w:r>
        <w:t xml:space="preserve">often relies heavily on rote memorization techniques due to large class sizes that frequently exceed fifty students. This constraint limits the ability to provide individualized attention, thereby affecting student comprehension rates in core subjects such as Mathematics and Science. Conversely, schools in more affluent areas like Maadi demonstrate a higher adoption of inquiry-based learning models.</w:t>
      </w:r>
    </w:p>
    <w:p>
      <w:pPr>
        <w:pStyle w:val="BodyText"/>
      </w:pPr>
      <w:r>
        <w:br/>
      </w:r>
    </w:p>
    <w:p>
      <w:pPr>
        <w:pStyle w:val="BodyText"/>
      </w:pPr>
      <w:r>
        <w:t xml:space="preserve">Furthermore, linguistic proficiency plays a pivotal role. In many Cairo primary institutions, English is introduced at an early stage. The lab report indicates that</w:t>
      </w:r>
      <w:r>
        <w:t xml:space="preserve"> </w:t>
      </w:r>
      <w:r>
        <w:rPr>
          <w:bCs/>
          <w:b/>
        </w:rPr>
        <w:t xml:space="preserve">Teacher Primary</w:t>
      </w:r>
      <w:r>
        <w:t xml:space="preserve"> </w:t>
      </w:r>
      <w:r>
        <w:t xml:space="preserve">professionals who possess strong bilingual competencies (Arabic and English) significantly improve student outcomes in reading comprehension and scientific literacy. This finding underscores the necessity for robust language training programs within teacher education faculties in Egypt.</w:t>
      </w:r>
    </w:p>
    <w:p>
      <w:r>
        <w:pict>
          <v:rect style="width:0;height:1.5pt" o:hralign="center" o:hrstd="t" o:hr="t"/>
        </w:pict>
      </w:r>
    </w:p>
    <w:p>
      <w:pPr>
        <w:pStyle w:val="FirstParagraph"/>
      </w:pPr>
      <w:r>
        <w:br/>
      </w:r>
    </w:p>
    <w:bookmarkEnd w:id="23"/>
    <w:bookmarkStart w:id="24" w:name="technological-integration-challenges"/>
    <w:p>
      <w:pPr>
        <w:pStyle w:val="Heading2"/>
      </w:pPr>
      <w:r>
        <w:t xml:space="preserve">4.0 Technological Integration Challenges</w:t>
      </w:r>
    </w:p>
    <w:p>
      <w:pPr>
        <w:pStyle w:val="FirstParagraph"/>
      </w:pPr>
      <w:r>
        <w:br/>
      </w:r>
    </w:p>
    <w:p>
      <w:pPr>
        <w:pStyle w:val="BodyText"/>
      </w:pPr>
      <w:r>
        <w:t xml:space="preserve">A key aspect of this report is the evaluation of digital integration in Cairo classrooms. While the Egyptian government has launched initiatives to digitize primary education, infrastructural inconsistencies remain a hurdle for many</w:t>
      </w:r>
      <w:r>
        <w:t xml:space="preserve"> </w:t>
      </w:r>
      <w:r>
        <w:rPr>
          <w:bCs/>
          <w:b/>
        </w:rPr>
        <w:t xml:space="preserve">Teacher Primary</w:t>
      </w:r>
      <w:r>
        <w:t xml:space="preserve"> </w:t>
      </w:r>
      <w:r>
        <w:t xml:space="preserve">practitioners in</w:t>
      </w:r>
      <w:r>
        <w:t xml:space="preserve"> </w:t>
      </w:r>
      <w:r>
        <w:rPr>
          <w:bCs/>
          <w:b/>
        </w:rPr>
        <w:t xml:space="preserve">Egypt Cairo</w:t>
      </w:r>
      <w:r>
        <w:t xml:space="preserve">. Internet connectivity issues and a lack of functional hardware frequently disrupt lesson plans that rely on multimedia resources. However, innovative educators have been observed utilizing offline educational software and mobile learning applications to bridge this gap. The data suggests that when technological tools are successfully integrated, student engagement increases by approximately twenty percent.</w:t>
      </w:r>
    </w:p>
    <w:bookmarkEnd w:id="24"/>
    <w:bookmarkStart w:id="25" w:name="socio-cultural-impacts-on-pedagogy"/>
    <w:p>
      <w:pPr>
        <w:pStyle w:val="Heading2"/>
      </w:pPr>
      <w:r>
        <w:t xml:space="preserve">5.0 Socio-Cultural Impacts on Pedagogy</w:t>
      </w:r>
    </w:p>
    <w:p>
      <w:pPr>
        <w:pStyle w:val="FirstParagraph"/>
      </w:pPr>
      <w:r>
        <w:br/>
      </w:r>
    </w:p>
    <w:p>
      <w:pPr>
        <w:pStyle w:val="BodyText"/>
      </w:pPr>
      <w:r>
        <w:t xml:space="preserve">The cultural fabric of</w:t>
      </w:r>
      <w:r>
        <w:t xml:space="preserve"> </w:t>
      </w:r>
      <w:r>
        <w:rPr>
          <w:bCs/>
          <w:b/>
        </w:rPr>
        <w:t xml:space="preserve">Egypt Cairo</w:t>
      </w:r>
      <w:r>
        <w:t xml:space="preserve"> </w:t>
      </w:r>
      <w:r>
        <w:t xml:space="preserve">heavily influences classroom management and discipline strategies. Respect for authority is deeply embedded in the local culture, which can be leveraged by a</w:t>
      </w:r>
      <w:r>
        <w:t xml:space="preserve"> </w:t>
      </w:r>
      <w:r>
        <w:rPr>
          <w:bCs/>
          <w:b/>
        </w:rPr>
        <w:t xml:space="preserve">Teacher Primary</w:t>
      </w:r>
      <w:r>
        <w:t xml:space="preserve"> </w:t>
      </w:r>
      <w:r>
        <w:t xml:space="preserve">to maintain order. However, there is a growing movement towards progressive educational philosophies that encourage critical thinking and student autonomy. This report highlights that the most effective educators are those who strike a balance between respecting traditional hierarchies and fostering an environment where students feel safe to ask questions and express dissenting opinions.</w:t>
      </w:r>
    </w:p>
    <w:p>
      <w:pPr>
        <w:pStyle w:val="BodyText"/>
      </w:pPr>
      <w:r>
        <w:br/>
      </w:r>
    </w:p>
    <w:p>
      <w:pPr>
        <w:pStyle w:val="BodyText"/>
      </w:pPr>
      <w:r>
        <w:t xml:space="preserve">Additionally, extracurricular activities serve as a vital outlet for energy in Cairo’s congested urban setting. The lab report finds that primary schools that incorporate physical education and arts into the daily schedule report lower levels of student anxiety and higher overall academic performance. This holistic approach is essential for developing well-rounded citizens capable of thriving in modern global contexts.</w:t>
      </w:r>
    </w:p>
    <w:bookmarkEnd w:id="25"/>
    <w:bookmarkStart w:id="26" w:name="X19420fb2f95b30814d9a12367ee0aa80c75b4c5"/>
    <w:p>
      <w:pPr>
        <w:pStyle w:val="Heading2"/>
      </w:pPr>
      <w:r>
        <w:t xml:space="preserve">6.0 Recommendations for Curriculum Adaptation</w:t>
      </w:r>
    </w:p>
    <w:p>
      <w:pPr>
        <w:pStyle w:val="FirstParagraph"/>
      </w:pPr>
      <w:r>
        <w:br/>
      </w:r>
    </w:p>
    <w:p>
      <w:pPr>
        <w:pStyle w:val="BodyText"/>
      </w:pPr>
      <w:r>
        <w:t xml:space="preserve">Based on the findings, this lab report recommends several strategic adjustments for primary education policy in</w:t>
      </w:r>
      <w:r>
        <w:t xml:space="preserve"> </w:t>
      </w:r>
      <w:r>
        <w:rPr>
          <w:bCs/>
          <w:b/>
        </w:rPr>
        <w:t xml:space="preserve">Egypt Cairo</w:t>
      </w:r>
      <w:r>
        <w:t xml:space="preserve">. Firstly, professional development programs must prioritize classroom management techniques tailored to large class sizes. Secondly, there should be an increased investment in renewable energy solutions for schools to ensure consistent power and internet access. Finally, curriculum designers should create more localized content that reflects the daily lives of students in Cairo, thereby increasing relevance and motivation.</w:t>
      </w:r>
    </w:p>
    <w:bookmarkEnd w:id="26"/>
    <w:bookmarkStart w:id="27" w:name="conclusion"/>
    <w:p>
      <w:pPr>
        <w:pStyle w:val="Heading2"/>
      </w:pPr>
      <w:r>
        <w:t xml:space="preserve">7.0 Conclusion</w:t>
      </w:r>
    </w:p>
    <w:p>
      <w:pPr>
        <w:pStyle w:val="FirstParagraph"/>
      </w:pPr>
      <w:r>
        <w:br/>
      </w:r>
    </w:p>
    <w:p>
      <w:pPr>
        <w:pStyle w:val="BodyText"/>
      </w:pPr>
      <w:r>
        <w:t xml:space="preserve">In conclusion, this lab report demonstrates that the role of a</w:t>
      </w:r>
      <w:r>
        <w:t xml:space="preserve"> </w:t>
      </w:r>
      <w:r>
        <w:rPr>
          <w:bCs/>
          <w:b/>
        </w:rPr>
        <w:t xml:space="preserve">Teacher Primary</w:t>
      </w:r>
      <w:r>
        <w:t xml:space="preserve"> </w:t>
      </w:r>
      <w:r>
        <w:t xml:space="preserve">in</w:t>
      </w:r>
      <w:r>
        <w:t xml:space="preserve"> </w:t>
      </w:r>
      <w:r>
        <w:rPr>
          <w:bCs/>
          <w:b/>
        </w:rPr>
        <w:t xml:space="preserve">Egypt Cairo</w:t>
      </w:r>
      <w:r>
        <w:t xml:space="preserve"> </w:t>
      </w:r>
      <w:r>
        <w:t xml:space="preserve">is multifaceted and demanding. It requires a blend of traditional pedagogical knowledge, technological adaptability, and cultural sensitivity. While significant challenges exist regarding resources and infrastructure, the potential for educational transformation is immense. By implementing the recommended strategies focusing on teacher training, technological access, and student-centered learning methods Egypt Cairo can significantly enhance its primary education sector.</w:t>
      </w:r>
    </w:p>
    <w:p>
      <w:pPr>
        <w:pStyle w:val="BodyText"/>
      </w:pPr>
      <w:r>
        <w:br/>
      </w:r>
    </w:p>
    <w:p>
      <w:pPr>
        <w:pStyle w:val="BodyText"/>
      </w:pPr>
      <w:r>
        <w:t xml:space="preserve">Future research should longitudinal track these changes to measure long-term impacts on student success rates in higher education. Ultimately, empowering the</w:t>
      </w:r>
      <w:r>
        <w:t xml:space="preserve"> </w:t>
      </w:r>
      <w:r>
        <w:rPr>
          <w:bCs/>
          <w:b/>
        </w:rPr>
        <w:t xml:space="preserve">Teacher Primary</w:t>
      </w:r>
      <w:r>
        <w:t xml:space="preserve"> </w:t>
      </w:r>
      <w:r>
        <w:t xml:space="preserve">is synonymous with investing in the future of</w:t>
      </w:r>
      <w:r>
        <w:t xml:space="preserve"> </w:t>
      </w:r>
      <w:r>
        <w:rPr>
          <w:bCs/>
          <w:b/>
        </w:rPr>
        <w:t xml:space="preserve">Egypt Cairo</w:t>
      </w:r>
      <w:r>
        <w:t xml:space="preserve">. This document serves as a foundational reference for policymakers, school administrators, and educational researchers committed to advancing primary education standards in this critical region.</w:t>
      </w:r>
    </w:p>
    <w:p>
      <w:pPr>
        <w:pStyle w:val="BodyText"/>
      </w:pPr>
      <w:r>
        <w:br/>
      </w:r>
    </w:p>
    <w:p>
      <w:r>
        <w:pict>
          <v:rect style="width:0;height:1.5pt" o:hralign="center" o:hrstd="t" o:hr="t"/>
        </w:pict>
      </w:r>
    </w:p>
    <w:p>
      <w:pPr>
        <w:pStyle w:val="FirstParagraph"/>
      </w:pPr>
      <w:r>
        <w:br/>
      </w:r>
    </w:p>
    <w:p>
      <w:pPr>
        <w:pStyle w:val="BodyText"/>
      </w:pPr>
      <w:r>
        <w:t xml:space="preserve">End of Lab Report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 Egypt Cairo</dc:title>
  <dc:creator/>
  <dc:language>en</dc:language>
  <cp:keywords/>
  <dcterms:created xsi:type="dcterms:W3CDTF">2026-07-29T09:17:36Z</dcterms:created>
  <dcterms:modified xsi:type="dcterms:W3CDTF">2026-07-29T09:17:36Z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