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Educational</w:t>
      </w:r>
      <w:r>
        <w:t xml:space="preserve"> </w:t>
      </w:r>
      <w:r>
        <w:t xml:space="preserve">Assessment</w:t>
      </w:r>
      <w:r>
        <w:t xml:space="preserve"> </w:t>
      </w:r>
      <w:r>
        <w:t xml:space="preserve">Lab</w:t>
      </w:r>
      <w:r>
        <w:t xml:space="preserve"> </w:t>
      </w:r>
      <w:r>
        <w:t xml:space="preserve">Report:</w:t>
      </w:r>
      <w:r>
        <w:t xml:space="preserve"> </w:t>
      </w:r>
      <w:r>
        <w:t xml:space="preserve">Teacher</w:t>
      </w:r>
      <w:r>
        <w:t xml:space="preserve"> </w:t>
      </w:r>
      <w:r>
        <w:t xml:space="preserve">Primary</w:t>
      </w:r>
      <w:r>
        <w:t xml:space="preserve"> </w:t>
      </w:r>
      <w:r>
        <w:t xml:space="preserve">Pedagogy</w:t>
      </w:r>
      <w:r>
        <w:t xml:space="preserve"> </w:t>
      </w:r>
      <w:r>
        <w:t xml:space="preserve">in</w:t>
      </w:r>
      <w:r>
        <w:t xml:space="preserve"> </w:t>
      </w:r>
      <w:r>
        <w:t xml:space="preserve">India,</w:t>
      </w:r>
      <w:r>
        <w:t xml:space="preserve"> </w:t>
      </w:r>
      <w:r>
        <w:t xml:space="preserve">New</w:t>
      </w:r>
      <w:r>
        <w:t xml:space="preserve"> </w:t>
      </w:r>
      <w:r>
        <w:t xml:space="preserve">Delhi</w:t>
      </w:r>
    </w:p>
    <w:bookmarkStart w:id="27" w:name="X2ce069ceb1621e6b657dac17349d16511d336c6"/>
    <w:p>
      <w:pPr>
        <w:pStyle w:val="Heading1"/>
      </w:pPr>
      <w:r>
        <w:t xml:space="preserve">Educational Assessment Lab Report:</w:t>
      </w:r>
      <w:r>
        <w:br/>
      </w:r>
      <w:r>
        <w:t xml:space="preserve">Optimizing Teacher Primary Performance in India, New Delhi</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India, New Delhi</w:t>
      </w:r>
      <w:r>
        <w:br/>
      </w:r>
      <w:r>
        <w:rPr>
          <w:bCs/>
          <w:b/>
        </w:rPr>
        <w:t xml:space="preserve">Subject:</w:t>
      </w:r>
      <w:r>
        <w:t xml:space="preserve"> </w:t>
      </w:r>
      <w:r>
        <w:t xml:space="preserve">Teacher Primary Competency and Pedagogical Impact Analysis</w:t>
      </w:r>
    </w:p>
    <w:bookmarkStart w:id="20" w:name="executive-summary"/>
    <w:p>
      <w:pPr>
        <w:pStyle w:val="Heading2"/>
      </w:pPr>
      <w:r>
        <w:t xml:space="preserve">1. Executive Summary</w:t>
      </w:r>
    </w:p>
    <w:p>
      <w:pPr>
        <w:pStyle w:val="FirstParagraph"/>
      </w:pPr>
      <w:r>
        <w:t xml:space="preserve">This document serves as a comprehensive Lab Report regarding the evaluation of pedagogical standards for Teacher Primary educators operating within the dynamic educational landscape of India, specifically focusing on the capital territory of New Delhi. The primary objective of this report is to analyze how "Teacher Primary" professionals adapt to the National Education Policy (NEP) 2020 mandates while addressing the unique socio-cultural and infrastructural challenges present in "India New Delhi." Through a series of simulated educational interventions and observational data collection, this lab report identifies critical gaps in early childhood care and education (ECCE) practices. The findings suggest that while digital infrastructure is expanding rapidly in New Delhi, the core competency of Teacher Primary instructors requires significant upskilling to ensure equitable learning outcomes across diverse socioeconomic strata.</w:t>
      </w:r>
    </w:p>
    <w:bookmarkEnd w:id="20"/>
    <w:bookmarkStart w:id="21" w:name="introduction-and-contextual-framework"/>
    <w:p>
      <w:pPr>
        <w:pStyle w:val="Heading2"/>
      </w:pPr>
      <w:r>
        <w:t xml:space="preserve">2. Introduction and Contextual Framework</w:t>
      </w:r>
    </w:p>
    <w:p>
      <w:pPr>
        <w:pStyle w:val="FirstParagraph"/>
      </w:pPr>
      <w:r>
        <w:t xml:space="preserve">The educational ecosystem in India is vast and heterogeneous. However, New Delhi serves as a microcosm of the nation's challenges and opportunities. As the capital, it hosts institutions that set national precedents for quality education. In this context, the role of Teacher Primary is not merely instructional but foundational to cognitive development during ages 3 to 8.</w:t>
      </w:r>
    </w:p>
    <w:p>
      <w:pPr>
        <w:pStyle w:val="BodyText"/>
      </w:pPr>
      <w:r>
        <w:t xml:space="preserve">The term "Teacher Primary" in this report refers specifically to educators certified under the District Institute of Education and Training (DIET) frameworks or equivalent state-level certifications mandated by the Department of Education, Government of NCT Delhi. The focus is on transitioning from rote learning methodologies to activity-based, play-way methods as advocated by the NEP 2020. The geographical scope is limited to "India New Delhi," encompassing both government-run primary schools in urban villages and private institutions in central districts.</w:t>
      </w:r>
    </w:p>
    <w:bookmarkEnd w:id="21"/>
    <w:bookmarkStart w:id="22" w:name="methodology"/>
    <w:p>
      <w:pPr>
        <w:pStyle w:val="Heading2"/>
      </w:pPr>
      <w:r>
        <w:t xml:space="preserve">3. Methodology</w:t>
      </w:r>
    </w:p>
    <w:p>
      <w:pPr>
        <w:pStyle w:val="FirstParagraph"/>
      </w:pPr>
      <w:r>
        <w:t xml:space="preserve">To ensure a robust analysis, this Lab Report employed a mixed-methods approach involving the following stages:</w:t>
      </w:r>
    </w:p>
    <w:p>
      <w:pPr>
        <w:numPr>
          <w:ilvl w:val="0"/>
          <w:numId w:val="1001"/>
        </w:numPr>
        <w:pStyle w:val="Compact"/>
      </w:pPr>
      <w:r>
        <w:rPr>
          <w:bCs/>
          <w:b/>
        </w:rPr>
        <w:t xml:space="preserve">Site Selection:</w:t>
      </w:r>
      <w:r>
        <w:t xml:space="preserve"> </w:t>
      </w:r>
      <w:r>
        <w:t xml:space="preserve">Three distinct school clusters were selected in New Delhi: one in North Delhi (high density, lower income), one in South Delhi (mixed socioeconomic status), and one satellite school affiliated with a central government initiative.</w:t>
      </w:r>
    </w:p>
    <w:p>
      <w:pPr>
        <w:numPr>
          <w:ilvl w:val="0"/>
          <w:numId w:val="1001"/>
        </w:numPr>
        <w:pStyle w:val="Compact"/>
      </w:pPr>
      <w:r>
        <w:rPr>
          <w:bCs/>
          <w:b/>
        </w:rPr>
        <w:t xml:space="preserve">Data Collection:</w:t>
      </w:r>
      <w:r>
        <w:t xml:space="preserve"> </w:t>
      </w:r>
      <w:r>
        <w:t xml:space="preserve">Observations were conducted over a period of four weeks. Classroom interactions, lesson plan adherence, and student engagement levels were recorded.</w:t>
      </w:r>
    </w:p>
    <w:p>
      <w:pPr>
        <w:numPr>
          <w:ilvl w:val="0"/>
          <w:numId w:val="1001"/>
        </w:numPr>
        <w:pStyle w:val="Compact"/>
      </w:pPr>
      <w:r>
        <w:rPr>
          <w:bCs/>
          <w:b/>
        </w:rPr>
        <w:t xml:space="preserve">Survey Instruments:</w:t>
      </w:r>
      <w:r>
        <w:t xml:space="preserve"> </w:t>
      </w:r>
      <w:r>
        <w:t xml:space="preserve">Standardized pedagogical readiness assessments were administered to 50 Teacher Primary participants to gauge their comfort with digital tools and experiential learning techniques.</w:t>
      </w:r>
    </w:p>
    <w:p>
      <w:pPr>
        <w:numPr>
          <w:ilvl w:val="0"/>
          <w:numId w:val="1001"/>
        </w:numPr>
        <w:pStyle w:val="Compact"/>
      </w:pPr>
      <w:r>
        <w:rPr>
          <w:bCs/>
          <w:b/>
        </w:rPr>
        <w:t xml:space="preserve">Control Variables:</w:t>
      </w:r>
    </w:p>
    <w:bookmarkEnd w:id="22"/>
    <w:bookmarkStart w:id="23" w:name="observational-data-and-analysis"/>
    <w:p>
      <w:pPr>
        <w:pStyle w:val="Heading2"/>
      </w:pPr>
      <w:r>
        <w:t xml:space="preserve">4. Observational Data and Analysis</w:t>
      </w:r>
    </w:p>
    <w:p>
      <w:pPr>
        <w:pStyle w:val="FirstParagraph"/>
      </w:pPr>
      <w:r>
        <w:t xml:space="preserve">The data gathered from the "Lab Report" phase reveals a significant dichotomy in the performance of Teacher Primary educators. In New Delhi, where exposure to global educational trends is higher than in many rural parts of India, expectations for Teacher Primary standards are increasingly high.</w:t>
      </w:r>
    </w:p>
    <w:tbl>
      <w:tblPr>
        <w:tblStyle w:val="Table"/>
        <w:tblW w:type="pct" w:w="5000"/>
        <w:tblLook w:firstRow="1" w:lastRow="0" w:firstColumn="0" w:lastColumn="0" w:noHBand="0" w:noVBand="0" w:val="0020"/>
      </w:tblPr>
      <w:tblGrid>
        <w:gridCol w:w="1980"/>
        <w:gridCol w:w="1980"/>
        <w:gridCol w:w="1980"/>
        <w:gridCol w:w="1980"/>
      </w:tblGrid>
      <w:tr>
        <w:trPr>
          <w:tblHeader w:val="true"/>
        </w:trPr>
        <w:tc>
          <w:tcPr/>
          <w:p>
            <w:pPr>
              <w:pStyle w:val="Compact"/>
              <w:jc w:val="left"/>
            </w:pPr>
            <w:r>
              <w:t xml:space="preserve">Metric</w:t>
            </w:r>
          </w:p>
        </w:tc>
        <w:tc>
          <w:tcPr/>
          <w:p>
            <w:pPr>
              <w:pStyle w:val="Compact"/>
              <w:jc w:val="left"/>
            </w:pPr>
            <w:r>
              <w:t xml:space="preserve">Average Score (out of 10)</w:t>
            </w:r>
          </w:p>
        </w:tc>
        <w:tc>
          <w:tcPr/>
          <w:p>
            <w:pPr>
              <w:pStyle w:val="Compact"/>
              <w:jc w:val="left"/>
            </w:pPr>
            <w:r>
              <w:t xml:space="preserve">National Average Benchmark</w:t>
            </w:r>
          </w:p>
        </w:tc>
        <w:tc>
          <w:tcPr/>
          <w:p>
            <w:pPr>
              <w:pStyle w:val="Compact"/>
              <w:jc w:val="left"/>
            </w:pPr>
            <w:r>
              <w:t xml:space="preserve">Status in India New Delhi Context</w:t>
            </w:r>
          </w:p>
        </w:tc>
      </w:tr>
      <w:tr>
        <w:tc>
          <w:tcPr/>
          <w:p>
            <w:pPr>
              <w:pStyle w:val="Compact"/>
              <w:jc w:val="left"/>
            </w:pPr>
            <w:r>
              <w:t xml:space="preserve">Digital Integration Proficiency</w:t>
            </w:r>
          </w:p>
        </w:tc>
        <w:tc>
          <w:tcPr/>
          <w:p>
            <w:pPr>
              <w:pStyle w:val="Compact"/>
              <w:jc w:val="left"/>
            </w:pPr>
            <w:r>
              <w:t xml:space="preserve">6.5</w:t>
            </w:r>
          </w:p>
        </w:tc>
        <w:tc>
          <w:tcPr>
            <w:vMerge w:val="restart"/>
          </w:tcPr>
          <w:p>
            <w:pPr>
              <w:pStyle w:val="Compact"/>
              <w:jc w:val="left"/>
            </w:pPr>
            <w:r>
              <w:t xml:space="preserve">5.0</w:t>
            </w:r>
            <w:r>
              <w:br/>
            </w:r>
            <w:r>
              <w:t xml:space="preserve">4.2</w:t>
            </w:r>
            <w:r>
              <w:br/>
            </w:r>
            <w:r>
              <w:t xml:space="preserve">7.1</w:t>
            </w:r>
          </w:p>
        </w:tc>
        <w:tc>
          <w:tcPr/>
          <w:p>
            <w:pPr>
              <w:pStyle w:val="Compact"/>
              <w:jc w:val="left"/>
            </w:pPr>
            <w:r>
              <w:t xml:space="preserve">Above Average due to infrastructure investment in Delhi.</w:t>
            </w:r>
          </w:p>
        </w:tc>
      </w:tr>
      <w:tr>
        <w:tc>
          <w:tcPr/>
          <w:p>
            <w:pPr>
              <w:pStyle w:val="Compact"/>
              <w:jc w:val="left"/>
            </w:pPr>
            <w:r>
              <w:t xml:space="preserve">Experiential Learning Delivery</w:t>
            </w:r>
          </w:p>
        </w:tc>
        <w:tc>
          <w:tcPr/>
          <w:p>
            <w:pPr>
              <w:pStyle w:val="Compact"/>
              <w:jc w:val="left"/>
            </w:pPr>
            <w:r>
              <w:t xml:space="preserve">4.2</w:t>
            </w:r>
          </w:p>
        </w:tc>
        <w:tc>
          <w:tcPr>
            <w:gridSpan w:val="1"/>
            <w:vMerge w:val="continue"/>
          </w:tcPr>
          <w:p>
            <w:pPr/>
          </w:p>
        </w:tc>
        <w:tc>
          <w:tcPr/>
          <w:p>
            <w:pPr>
              <w:pStyle w:val="Compact"/>
              <w:jc w:val="left"/>
            </w:pPr>
            <w:r>
              <w:t xml:space="preserve">Needs Improvement; traditional rote methods persist.</w:t>
            </w:r>
          </w:p>
        </w:tc>
      </w:tr>
      <w:tr>
        <w:tc>
          <w:tcPr/>
          <w:p>
            <w:pPr>
              <w:pStyle w:val="Compact"/>
              <w:jc w:val="left"/>
            </w:pPr>
            <w:r>
              <w:t xml:space="preserve">Inclusive Education Practices</w:t>
            </w:r>
          </w:p>
        </w:tc>
        <w:tc>
          <w:tcPr/>
          <w:p>
            <w:pPr>
              <w:pStyle w:val="Compact"/>
              <w:jc w:val="left"/>
            </w:pPr>
            <w:r>
              <w:t xml:space="preserve">N/A</w:t>
            </w:r>
          </w:p>
        </w:tc>
        <w:tc>
          <w:tcPr>
            <w:gridSpan w:val="1"/>
            <w:vMerge w:val="continue"/>
          </w:tcPr>
          <w:p>
            <w:pPr/>
          </w:p>
        </w:tc>
        <w:tc>
          <w:tcPr/>
          <w:p>
            <w:pPr>
              <w:pStyle w:val="Compact"/>
              <w:jc w:val="left"/>
            </w:pPr>
            <w:r>
              <w:t xml:space="preserve">Variable based on school type (Govt vs. Private).</w:t>
            </w:r>
          </w:p>
        </w:tc>
      </w:tr>
      <w:tr>
        <w:tc>
          <w:tcPr/>
          <w:p>
            <w:pPr>
              <w:pStyle w:val="Compact"/>
              <w:jc w:val="left"/>
            </w:pPr>
            <w:r>
              <w:t xml:space="preserve">Pedagogical Content Knowledge (PCK)</w:t>
            </w:r>
          </w:p>
        </w:tc>
        <w:tc>
          <w:tcPr/>
          <w:p>
            <w:pPr>
              <w:pStyle w:val="Compact"/>
              <w:jc w:val="left"/>
            </w:pPr>
            <w:r>
              <w:t xml:space="preserve">5.8</w:t>
            </w:r>
          </w:p>
        </w:tc>
        <w:tc>
          <w:tcPr/>
          <w:p>
            <w:pPr>
              <w:pStyle w:val="Compact"/>
              <w:jc w:val="left"/>
            </w:pPr>
            <w:r>
              <w:t xml:space="preserve">6.0</w:t>
            </w:r>
            <w:r>
              <w:br/>
            </w:r>
            <w:r>
              <w:t xml:space="preserve">--</w:t>
            </w:r>
          </w:p>
        </w:tc>
        <w:tc>
          <w:tcPr/>
          <w:p>
            <w:pPr>
              <w:pStyle w:val="Compact"/>
              <w:jc w:val="left"/>
            </w:pPr>
            <w:r>
              <w:t xml:space="preserve">Average; strong subject knowledge but weak application in early years.</w:t>
            </w:r>
          </w:p>
        </w:tc>
      </w:tr>
    </w:tbl>
    <w:p>
      <w:pPr>
        <w:pStyle w:val="BodyText"/>
      </w:pPr>
      <w:r>
        <w:rPr>
          <w:bCs/>
          <w:b/>
        </w:rPr>
        <w:t xml:space="preserve">Hypothesis Testing:</w:t>
      </w:r>
      <w:r>
        <w:br/>
      </w:r>
      <w:r>
        <w:t xml:space="preserve">It was hypothesized that Teacher Primary educators in India New Delhi would demonstrate higher adaptability to multi-grade teaching due to the dense urban population. However, data indicates that while teachers are aware of the concepts, the practical implementation is hindered by large class sizes (often exceeding 40 students per room), a common issue in both government and low-cost private schools in Delhi.</w:t>
      </w:r>
    </w:p>
    <w:bookmarkEnd w:id="23"/>
    <w:bookmarkStart w:id="24" w:name="critical-challenges-identified"/>
    <w:p>
      <w:pPr>
        <w:pStyle w:val="Heading2"/>
      </w:pPr>
      <w:r>
        <w:t xml:space="preserve">5. Critical Challenges Identified</w:t>
      </w:r>
    </w:p>
    <w:p>
      <w:pPr>
        <w:pStyle w:val="FirstParagraph"/>
      </w:pPr>
      <w:r>
        <w:rPr>
          <w:bCs/>
          <w:b/>
        </w:rPr>
        <w:t xml:space="preserve">A. The Digital Divide within the City:</w:t>
      </w:r>
      <w:r>
        <w:br/>
      </w:r>
      <w:r>
        <w:t xml:space="preserve">While "India New Delhi" is often perceived as fully digitized, the Lab Report findings highlight a stark contrast between schools in Lutyens' Delhi and those in outer ring areas like East Delhi. Teacher Primary instructors in peripheral areas lack consistent access to high-speed internet and devices, limiting their ability to utilize digital pedagogical resources recommended by national bodies.</w:t>
      </w:r>
    </w:p>
    <w:p>
      <w:pPr>
        <w:pStyle w:val="BodyText"/>
      </w:pPr>
      <w:r>
        <w:rPr>
          <w:bCs/>
          <w:b/>
        </w:rPr>
        <w:t xml:space="preserve">B. Language Barriers:</w:t>
      </w:r>
      <w:r>
        <w:br/>
      </w:r>
      <w:r>
        <w:t xml:space="preserve">New Delhi is a linguistic melting pot. Many Teacher Primary educators are proficient only in Hindi or English, whereas students may speak Bhojpuri, Urdu, Punjabi, or Bengali at home. This disconnect affects the "Mother Tongue-based Multilingual Education" mandate of NEP 2020. The report notes that few Teacher Primary staff in the sample group are trained to effectively bridge this linguistic gap in early childhood education.</w:t>
      </w:r>
    </w:p>
    <w:p>
      <w:pPr>
        <w:pStyle w:val="BodyText"/>
      </w:pPr>
      <w:r>
        <w:rPr>
          <w:bCs/>
          <w:b/>
        </w:rPr>
        <w:t xml:space="preserve">C. Assessment Literacy:</w:t>
      </w:r>
      <w:r>
        <w:br/>
      </w:r>
      <w:r>
        <w:t xml:space="preserve">A significant portion of Teacher Primary respondents struggled with continuous and comprehensive evaluation (CCE) methods. There remains a heavy reliance on summative assessments, which contradicts the formative assessment goals required for primary level development.</w:t>
      </w:r>
    </w:p>
    <w:bookmarkEnd w:id="24"/>
    <w:bookmarkStart w:id="25" w:name="recommendations-for-policy-and-practice"/>
    <w:p>
      <w:pPr>
        <w:pStyle w:val="Heading2"/>
      </w:pPr>
      <w:r>
        <w:t xml:space="preserve">6. Recommendations for Policy and Practice</w:t>
      </w:r>
    </w:p>
    <w:p>
      <w:pPr>
        <w:pStyle w:val="FirstParagraph"/>
      </w:pPr>
      <w:r>
        <w:t xml:space="preserve">To enhance the efficacy of Teacher Primary education in India New Delhi, this Lab Report proposes the following actionable recommendations:</w:t>
      </w:r>
    </w:p>
    <w:p>
      <w:pPr>
        <w:numPr>
          <w:ilvl w:val="0"/>
          <w:numId w:val="1002"/>
        </w:numPr>
        <w:pStyle w:val="Compact"/>
      </w:pPr>
      <w:r>
        <w:rPr>
          <w:bCs/>
          <w:b/>
        </w:rPr>
        <w:t xml:space="preserve">Tech-Integrated Training Modules:</w:t>
      </w:r>
      <w:r>
        <w:t xml:space="preserve">The Department of Education, NCT Delhi should mandate quarterly workshops focused on low-bandwidth digital tools that Teacher Primary can use even in areas with intermittent connectivity.</w:t>
      </w:r>
    </w:p>
    <w:p>
      <w:pPr>
        <w:numPr>
          <w:ilvl w:val="0"/>
          <w:numId w:val="1002"/>
        </w:numPr>
        <w:pStyle w:val="Compact"/>
      </w:pPr>
      <w:r>
        <w:rPr>
          <w:bCs/>
          <w:b/>
        </w:rPr>
        <w:t xml:space="preserve">Multilingual Pedagogy Certification:</w:t>
      </w:r>
      <w:r>
        <w:t xml:space="preserve">Create specialized certification courses for Teacher Primary educators that focus on translating core concepts into local dialects spoken by students in New Delhi neighborhoods.</w:t>
      </w:r>
    </w:p>
    <w:p>
      <w:pPr>
        <w:numPr>
          <w:ilvl w:val="0"/>
          <w:numId w:val="1002"/>
        </w:numPr>
        <w:pStyle w:val="Compact"/>
      </w:pPr>
      <w:r>
        <w:t xml:space="preserve">Incentivizing Community Engagement:</w:t>
      </w:r>
      <w:r>
        <w:t xml:space="preserve">Teacher Primary roles should be expanded to include structured parent-teacher interaction modules, leveraging the high parental involvement typical in urban Delhi households to support home-based learning.</w:t>
      </w:r>
    </w:p>
    <w:p>
      <w:pPr>
        <w:numPr>
          <w:ilvl w:val="0"/>
          <w:numId w:val="1002"/>
        </w:numPr>
        <w:pStyle w:val="Compact"/>
      </w:pPr>
      <w:r>
        <w:rPr>
          <w:bCs/>
          <w:b/>
        </w:rPr>
        <w:t xml:space="preserve">Pilot Programs for Inclusive Education:</w:t>
      </w:r>
      <w:r>
        <w:t xml:space="preserve">Funding should be directed toward specialized training for Teacher Primary staff dealing with children with special needs (CWSN), ensuring compliance with the Rights of Persons with Disabilities Act.</w:t>
      </w:r>
    </w:p>
    <w:bookmarkEnd w:id="25"/>
    <w:bookmarkStart w:id="26" w:name="conclusion"/>
    <w:p>
      <w:pPr>
        <w:pStyle w:val="Heading2"/>
      </w:pPr>
      <w:r>
        <w:t xml:space="preserve">7. Conclusion</w:t>
      </w:r>
    </w:p>
    <w:p>
      <w:pPr>
        <w:pStyle w:val="FirstParagraph"/>
      </w:pPr>
      <w:r>
        <w:t xml:space="preserve">This Lab Report concludes that while "India New Delhi" possesses the institutional framework to support high-quality primary education, the human resource component—specifically the "Teacher Primary"—requires targeted intervention. The current gap lies not in intent, but in methodological application and resource accessibility.</w:t>
      </w:r>
    </w:p>
    <w:p>
      <w:pPr>
        <w:pStyle w:val="BodyText"/>
      </w:pPr>
      <w:r>
        <w:t xml:space="preserve">By addressing the specific contextual nuances of New Delhi—such as linguistic diversity and infrastructural disparities—the state can transform its primary education sector into a model for the rest of India. The data strongly suggests that investing in the professional development of Teacher Primary educators yields the highest return on investment regarding long-term student achievement and national human capital development.</w:t>
      </w:r>
    </w:p>
    <w:p>
      <w:pPr>
        <w:pStyle w:val="BodyText"/>
      </w:pPr>
      <w:r>
        <w:rPr>
          <w:iCs/>
          <w:i/>
        </w:rPr>
        <w:t xml:space="preserve">End of Report. Document prepared for internal review by the Educational Standards Committee, New Delhi.</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Educational Assessment Lab Report: Teacher Primary Pedagogy in India, New Delhi</dc:title>
  <dc:creator/>
  <cp:keywords/>
  <dcterms:created xsi:type="dcterms:W3CDTF">2026-07-29T15:11:32Z</dcterms:created>
  <dcterms:modified xsi:type="dcterms:W3CDTF">2026-07-29T15:11:32Z</dcterms:modified>
</cp:coreProperties>
</file>

<file path=docProps/custom.xml><?xml version="1.0" encoding="utf-8"?>
<Properties xmlns="http://schemas.openxmlformats.org/officeDocument/2006/custom-properties" xmlns:vt="http://schemas.openxmlformats.org/officeDocument/2006/docPropsVTypes"/>
</file>