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Primary</w:t>
      </w:r>
      <w:r>
        <w:t xml:space="preserve"> </w:t>
      </w:r>
      <w:r>
        <w:t xml:space="preserve">Teacher</w:t>
      </w:r>
      <w:r>
        <w:t xml:space="preserve"> </w:t>
      </w:r>
      <w:r>
        <w:t xml:space="preserve">Placement</w:t>
      </w:r>
      <w:r>
        <w:t xml:space="preserve"> </w:t>
      </w:r>
      <w:r>
        <w:t xml:space="preserve">Analysis</w:t>
      </w:r>
      <w:r>
        <w:t xml:space="preserve"> </w:t>
      </w:r>
      <w:r>
        <w:t xml:space="preserve">in</w:t>
      </w:r>
      <w:r>
        <w:t xml:space="preserve"> </w:t>
      </w:r>
      <w:r>
        <w:t xml:space="preserve">Japan</w:t>
      </w:r>
      <w:r>
        <w:t xml:space="preserve"> </w:t>
      </w:r>
      <w:r>
        <w:t xml:space="preserve">Kyoto</w:t>
      </w:r>
    </w:p>
    <w:bookmarkStart w:id="30" w:name="X3fcf47584d0d2be5fd31d9ad55250b26bacb3c1"/>
    <w:p>
      <w:pPr>
        <w:pStyle w:val="Heading1"/>
      </w:pPr>
      <w:r>
        <w:t xml:space="preserve">Laboratory Report on Educational Pedagogy and Cultural Integration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International Education Standards</w:t>
      </w:r>
      <w:r>
        <w:br/>
      </w:r>
      <w:r>
        <w:rPr>
          <w:bCs/>
          <w:b/>
        </w:rPr>
        <w:t xml:space="preserve">From:</w:t>
      </w:r>
      <w:r>
        <w:t xml:space="preserve"> </w:t>
      </w:r>
      <w:r>
        <w:t xml:space="preserve">Research Division, Kyoto Field Station</w:t>
      </w:r>
      <w:r>
        <w:br/>
      </w:r>
    </w:p>
    <w:bookmarkStart w:id="20" w:name="abstract"/>
    <w:p>
      <w:pPr>
        <w:pStyle w:val="Heading3"/>
      </w:pPr>
      <w:r>
        <w:t xml:space="preserve">Abstract</w:t>
      </w:r>
    </w:p>
    <w:p>
      <w:pPr>
        <w:pStyle w:val="FirstParagraph"/>
      </w:pPr>
      <w:r>
        <w:t xml:space="preserve">This Lab Report details the observational and analytical findings regarding the implementation of a Teacher Primary curriculum within the specific cultural and educational context of Japan Kyoto. The study aims to evaluate how primary level educators navigate the dual challenges of language acquisition and traditional Japanese pedagogical expectations. Key metrics include classroom engagement rates, cultural adaptation strategies, and administrative integration. The findings suggest that while logistical challenges exist, a localized approach significantly enhances the efficacy of a Teacher Primary in this historic region.</w:t>
      </w:r>
    </w:p>
    <w:bookmarkEnd w:id="20"/>
    <w:bookmarkStart w:id="21" w:name="introduction"/>
    <w:p>
      <w:pPr>
        <w:pStyle w:val="Heading2"/>
      </w:pPr>
      <w:r>
        <w:t xml:space="preserve">1. Introduction</w:t>
      </w:r>
    </w:p>
    <w:p>
      <w:pPr>
        <w:pStyle w:val="FirstParagraph"/>
      </w:pPr>
      <w:r>
        <w:t xml:space="preserve">The objective of this laboratory report is to dissect the operational dynamics of an educator assigned to primary level instruction within Japan Kyoto. This region, known for its preservation of traditional arts and rigorous educational standards, presents a unique case study for foreign educators. The role of a Teacher Primary here differs significantly from standard international school models due to the emphasis on harmony (Wa), discipline, and community integration.</w:t>
      </w:r>
    </w:p>
    <w:p>
      <w:pPr>
        <w:pStyle w:val="BodyText"/>
      </w:pPr>
      <w:r>
        <w:t xml:space="preserve">The primary focus of this report is to determine the necessary competencies for a Teacher Primary operating in Japan Kyoto. We hypothesize that success depends less on linguistic fluency alone and more on cultural empathy and adaptability. By analyzing classroom interactions, administrative feedback loops, and student development metrics over a six-month period, we aim to provide actionable insights for future placements.</w:t>
      </w:r>
    </w:p>
    <w:bookmarkEnd w:id="21"/>
    <w:bookmarkStart w:id="22" w:name="methodology"/>
    <w:p>
      <w:pPr>
        <w:pStyle w:val="Heading2"/>
      </w:pPr>
      <w:r>
        <w:t xml:space="preserve">2. Methodology</w:t>
      </w:r>
    </w:p>
    <w:p>
      <w:pPr>
        <w:pStyle w:val="FirstParagraph"/>
      </w:pPr>
      <w:r>
        <w:t xml:space="preserve">Data collection was conducted through three primary methods: direct observation of lessons taught by the Teacher Primary participant, structured interviews with local Japanese staff members, and review of student progress reports. The fieldwork took place in a public elementary school setting in central Japan Kyoto to ensure access to both native curriculum standards and foreign language support programs.</w:t>
      </w:r>
    </w:p>
    <w:p>
      <w:pPr>
        <w:pStyle w:val="BodyText"/>
      </w:pPr>
      <w:r>
        <w:t xml:space="preserve">All participants provided informed consent. The environment was monitored for safety and ethical compliance with local educational laws. The term Teacher Primary refers specifically to the assistant role designed to support Japanese homeroom teachers, rather than lead independent classes from day one.</w:t>
      </w:r>
    </w:p>
    <w:bookmarkEnd w:id="22"/>
    <w:bookmarkStart w:id="25" w:name="results-and-observations"/>
    <w:p>
      <w:pPr>
        <w:pStyle w:val="Heading2"/>
      </w:pPr>
      <w:r>
        <w:t xml:space="preserve">3. Results and Observations</w:t>
      </w:r>
    </w:p>
    <w:p>
      <w:pPr>
        <w:pStyle w:val="FirstParagraph"/>
      </w:pPr>
      <w:r>
        <w:t xml:space="preserve">The data gathered reveals several critical trends regarding the integration of a Teacher Primary in Japan Kyoto.</w:t>
      </w:r>
    </w:p>
    <w:bookmarkStart w:id="23" w:name="cultural-integration-metrics"/>
    <w:p>
      <w:pPr>
        <w:pStyle w:val="Heading3"/>
      </w:pPr>
      <w:r>
        <w:t xml:space="preserve">Cultural Integration Metrics</w:t>
      </w:r>
    </w:p>
    <w:p>
      <w:pPr>
        <w:pStyle w:val="FirstParagraph"/>
      </w:pPr>
      <w:r>
        <w:t xml:space="preserve">The initial weeks proved challenging for the Teacher Primary due to the high-context nature of communication in Japanese schools. Non-verbal cues, such as bowing depth and silence tolerance, played a crucial role in establishing authority. Students were initially reserved but warmed up quickly once the Teacher Primary demonstrated respect for local customs.</w:t>
      </w:r>
    </w:p>
    <w:bookmarkEnd w:id="23"/>
    <w:bookmarkStart w:id="24" w:name="pedagogical-adaptation"/>
    <w:p>
      <w:pPr>
        <w:pStyle w:val="Heading3"/>
      </w:pPr>
      <w:r>
        <w:t xml:space="preserve">Pedagogical Adaptation</w:t>
      </w:r>
    </w:p>
    <w:p>
      <w:pPr>
        <w:pStyle w:val="FirstParagraph"/>
      </w:pPr>
      <w:r>
        <w:t xml:space="preserve">The standard curriculum in Japan Kyoto emphasizes group cohesion over individual competition. The Teacher Primary found that introducing competitive games led to confusion and anxiety among students. Shifting to collaborative tasks resulted in higher engagement levels. Language barriers were mitigated by using visual aids and physical demonstration, which are universal tools effective for primary level instruction.</w:t>
      </w:r>
    </w:p>
    <w:bookmarkEnd w:id="24"/>
    <w:bookmarkEnd w:id="25"/>
    <w:bookmarkStart w:id="26" w:name="discussion"/>
    <w:p>
      <w:pPr>
        <w:pStyle w:val="Heading2"/>
      </w:pPr>
      <w:r>
        <w:t xml:space="preserve">4. Discussion</w:t>
      </w:r>
    </w:p>
    <w:p>
      <w:pPr>
        <w:pStyle w:val="FirstParagraph"/>
      </w:pPr>
      <w:r>
        <w:t xml:space="preserve">The findings highlight that the role of a Teacher Primary in Japan Kyoto is not merely linguistic but deeply sociological. The educator acts as a bridge between two cultural worlds. One significant finding was the importance of "reading the air" (Kuuki wo yomu). A Teacher Primary who attempts to impose Western-style spontaneity without understanding the underlying structure often faces resistance.</w:t>
      </w:r>
    </w:p>
    <w:p>
      <w:pPr>
        <w:pStyle w:val="BodyText"/>
      </w:pPr>
      <w:r>
        <w:t xml:space="preserve">However, when a Teacher Primary aligns with the existing school values, they become an invaluable resource. The presence of a foreign voice provides students with authentic language exposure that cannot be replicated in textbooks. In Japan Kyoto specifically, where tourism and history are prevalent subjects, connecting English lessons to local landmarks (such as Kinkaku-ji or Fushimi Inari) proved highly effective for student retention.</w:t>
      </w:r>
    </w:p>
    <w:p>
      <w:pPr>
        <w:pStyle w:val="BodyText"/>
      </w:pPr>
      <w:r>
        <w:t xml:space="preserve">We also observed that the administrative support system in Japan Kyoto is robust. Regular debriefing sessions helped the Teacher Primary adjust their methodology in real-time. This feedback loop is essential, as it allows for immediate correction of cultural misunderstandings before they become entrenched habits.</w:t>
      </w:r>
    </w:p>
    <w:bookmarkEnd w:id="26"/>
    <w:bookmarkStart w:id="27" w:name="challenges-and-limitations"/>
    <w:p>
      <w:pPr>
        <w:pStyle w:val="Heading2"/>
      </w:pPr>
      <w:r>
        <w:t xml:space="preserve">5. Challenges and Limitations</w:t>
      </w:r>
    </w:p>
    <w:p>
      <w:pPr>
        <w:pStyle w:val="FirstParagraph"/>
      </w:pPr>
      <w:r>
        <w:t xml:space="preserve">The primary limitation noted was the isolation experienced by some Teacher Primary participants outside of school hours due to language barriers in the broader community. Additionally, the rigid timetable structure of Japan Kyoto schools leaves little room for curriculum deviation, requiring flexibility from educators who may wish to introduce more experimental teaching methods.</w:t>
      </w:r>
    </w:p>
    <w:bookmarkEnd w:id="27"/>
    <w:bookmarkStart w:id="28" w:name="conclusion"/>
    <w:p>
      <w:pPr>
        <w:pStyle w:val="Heading2"/>
      </w:pPr>
      <w:r>
        <w:t xml:space="preserve">6. Conclusion</w:t>
      </w:r>
    </w:p>
    <w:p>
      <w:pPr>
        <w:pStyle w:val="FirstParagraph"/>
      </w:pPr>
      <w:r>
        <w:t xml:space="preserve">In conclusion, this Lab Report confirms that placing a Teacher Primary in Japan Kyoto is a viable and rewarding educational strategy, provided that adequate cultural training precedes arrival. The success of the program hinges on the educator's ability to respect traditional structures while injecting fresh perspectives on language learning. The synergy between local teachers and foreign specialists creates a holistic learning environment for students.</w:t>
      </w:r>
    </w:p>
    <w:p>
      <w:pPr>
        <w:pStyle w:val="BodyText"/>
      </w:pPr>
      <w:r>
        <w:t xml:space="preserve">We recommend that future candidates undergo intensive workshops on Japanese etiquette and educational philosophy prior to deployment. Furthermore, establishing a mentorship system where experienced Teacher Primary staff guide newcomers would reduce the initial adjustment period. The data suggests that with proper support, the impact of a Teacher Primary in Japan Kyoto extends beyond language acquisition, fostering global citizenship and cross-cultural understanding from an early age.</w:t>
      </w:r>
    </w:p>
    <w:bookmarkEnd w:id="28"/>
    <w:bookmarkStart w:id="29" w:name="recommendations-for-future-study"/>
    <w:p>
      <w:pPr>
        <w:pStyle w:val="Heading2"/>
      </w:pPr>
      <w:r>
        <w:t xml:space="preserve">7. Recommendations for Future Study</w:t>
      </w:r>
    </w:p>
    <w:p>
      <w:pPr>
        <w:pStyle w:val="FirstParagraph"/>
      </w:pPr>
      <w:r>
        <w:t xml:space="preserve">We propose a longitudinal study comparing the long-term academic outcomes of students taught by experienced versus novice Teacher Primary staff in similar regions of Japan Kyoto. Additionally, further research should be conducted on the impact of digital integration in these traditional classroom settings.</w:t>
      </w:r>
    </w:p>
    <w:p>
      <w:r>
        <w:pict>
          <v:rect style="width:0;height:1.5pt" o:hralign="center" o:hrstd="t" o:hr="t"/>
        </w:pict>
      </w:r>
    </w:p>
    <w:p>
      <w:pPr>
        <w:pStyle w:val="FirstParagraph"/>
      </w:pPr>
      <w:r>
        <w:rPr>
          <w:iCs/>
          <w:i/>
        </w:rPr>
        <w:t xml:space="preserve">Note: This document serves as a formal record for educational planning purposes. All data has been anonymized to protect student privacy.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Primary Teacher Placement Analysis in Japan Kyoto</dc:title>
  <dc:creator/>
  <dc:language>en</dc:language>
  <cp:keywords/>
  <dcterms:created xsi:type="dcterms:W3CDTF">2026-07-30T09:58:45Z</dcterms:created>
  <dcterms:modified xsi:type="dcterms:W3CDTF">2026-07-30T09:58:45Z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