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Pedagogical</w:t>
      </w:r>
      <w:r>
        <w:t xml:space="preserve"> </w:t>
      </w:r>
      <w:r>
        <w:t xml:space="preserve">Efficacy</w:t>
      </w:r>
      <w:r>
        <w:t xml:space="preserve"> </w:t>
      </w:r>
      <w:r>
        <w:t xml:space="preserve">of</w:t>
      </w:r>
      <w:r>
        <w:t xml:space="preserve"> </w:t>
      </w:r>
      <w:r>
        <w:t xml:space="preserve">Teacher</w:t>
      </w:r>
      <w:r>
        <w:t xml:space="preserve"> </w:t>
      </w:r>
      <w:r>
        <w:t xml:space="preserve">Primary</w:t>
      </w:r>
      <w:r>
        <w:t xml:space="preserve"> </w:t>
      </w:r>
      <w:r>
        <w:t xml:space="preserve">Methodology</w:t>
      </w:r>
      <w:r>
        <w:t xml:space="preserve"> </w:t>
      </w:r>
      <w:r>
        <w:t xml:space="preserve">in</w:t>
      </w:r>
      <w:r>
        <w:t xml:space="preserve"> </w:t>
      </w:r>
      <w:r>
        <w:t xml:space="preserve">Japan</w:t>
      </w:r>
      <w:r>
        <w:t xml:space="preserve"> </w:t>
      </w:r>
      <w:r>
        <w:t xml:space="preserve">Osaka</w:t>
      </w:r>
    </w:p>
    <w:bookmarkStart w:id="31" w:name="X23722201d652f9b4db21d8223469f8462f66c98"/>
    <w:p>
      <w:pPr>
        <w:pStyle w:val="Heading1"/>
      </w:pPr>
      <w:r>
        <w:t xml:space="preserve">Laboratory Report: Implementation and Analysis of the "Teacher Primary" Educational Framework in Japan Osaka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Educational Research and International Placement Services</w:t>
      </w:r>
      <w:r>
        <w:br/>
      </w:r>
      <w:r>
        <w:rPr>
          <w:bCs/>
          <w:b/>
        </w:rPr>
        <w:t xml:space="preserve">From:</w:t>
      </w:r>
      <w:r>
        <w:t xml:space="preserve"> </w:t>
      </w:r>
      <w:r>
        <w:t xml:space="preserve">Senior Pedagogical Analysts</w:t>
      </w:r>
      <w:r>
        <w:br/>
      </w:r>
      <w:r>
        <w:rPr>
          <w:bCs/>
          <w:b/>
        </w:rPr>
        <w:t xml:space="preserve">  Subject: Comprehensive Evaluation of Teacher Primary Methodology in the Osaka Metropolitan Context</w:t>
      </w:r>
      <w:r>
        <w:br/>
      </w:r>
      <w:r>
        <w:t xml:space="preserve">1.0 Executive Summary</w:t>
      </w:r>
    </w:p>
    <w:p>
      <w:pPr>
        <w:pStyle w:val="BodyText"/>
      </w:pPr>
      <w:r>
        <w:t xml:space="preserve">This laboratory report provides a detailed analysis of the implementation, challenges, and outcomes associated with deploying the "Teacher Primary" instructional model within primary education institutions in Japan Osaka. The primary objective of this study was to evaluate how traditional teacher-centered pedagogies interact with the highly structured and collectivist educational culture prevalent in Osaka Prefecture. The findings suggest that while "Teacher Primary" methods align well with initial curriculum standards, they require significant adaptation to meet the modern demands of student engagement and digital literacy in a metropolitan setting like Japan Osaka.</w:t>
      </w:r>
    </w:p>
    <w:bookmarkStart w:id="20" w:name="introduction"/>
    <w:p>
      <w:pPr>
        <w:pStyle w:val="Heading2"/>
      </w:pPr>
      <w:r>
        <w:t xml:space="preserve">2.0 Introduction</w:t>
      </w:r>
    </w:p>
    <w:p>
      <w:pPr>
        <w:pStyle w:val="FirstParagraph"/>
      </w:pPr>
      <w:r>
        <w:t xml:space="preserve">The educational landscape in Japan has historically been characterized by rigorous academic standards and a strong emphasis on collective harmony (wa). However, recent reforms have pushed for more student-centered learning environments. This report investigates the efficacy of the "Teacher Primary" approach, where the instructor serves as the central authority and primary source of knowledge dissemination. The specific geographic focus is Japan Osaka, a city known for its commercial vibrancy and distinct cultural identity compared to Tokyo.</w:t>
      </w:r>
    </w:p>
    <w:p>
      <w:pPr>
        <w:pStyle w:val="BodyText"/>
      </w:pPr>
      <w:r>
        <w:t xml:space="preserve">Understanding the nuances of operating within Japan Osaka is critical. Unlike rural prefectures, schools in urban hubs like Osaka face diverse student populations, including a growing number of international residents and varying socioeconomic backgrounds. This report aims to determine if the "Teacher Primary" model can effectively bridge traditional values with contemporary educational needs in this dynamic environment.</w:t>
      </w:r>
    </w:p>
    <w:bookmarkEnd w:id="20"/>
    <w:bookmarkStart w:id="21" w:name="methodology"/>
    <w:p>
      <w:pPr>
        <w:pStyle w:val="Heading2"/>
      </w:pPr>
      <w:r>
        <w:t xml:space="preserve">3.0 Methodology</w:t>
      </w:r>
    </w:p>
    <w:p>
      <w:pPr>
        <w:pStyle w:val="FirstParagraph"/>
      </w:pPr>
      <w:r>
        <w:t xml:space="preserve">Data was collected over a six-month period from three primary schools located in central Osaka Prefecture. The methodology included:</w:t>
      </w:r>
    </w:p>
    <w:p>
      <w:pPr>
        <w:numPr>
          <w:ilvl w:val="0"/>
          <w:numId w:val="1001"/>
        </w:numPr>
        <w:pStyle w:val="Compact"/>
      </w:pPr>
      <w:r>
        <w:rPr>
          <w:bCs/>
          <w:b/>
        </w:rPr>
        <w:t xml:space="preserve">Observation:</w:t>
      </w:r>
      <w:r>
        <w:t xml:space="preserve"> </w:t>
      </w:r>
      <w:r>
        <w:t xml:space="preserve">Fifty-two classroom sessions were observed to assess teacher-student interaction dynamics.</w:t>
      </w:r>
    </w:p>
    <w:p>
      <w:pPr>
        <w:numPr>
          <w:ilvl w:val="0"/>
          <w:numId w:val="1001"/>
        </w:numPr>
        <w:pStyle w:val="Compact"/>
      </w:pPr>
      <w:r>
        <w:rPr>
          <w:bCs/>
          <w:b/>
        </w:rPr>
        <w:t xml:space="preserve">Surveys:</w:t>
      </w:r>
      <w:r>
        <w:t xml:space="preserve"> </w:t>
      </w:r>
      <w:r>
        <w:t xml:space="preserve">Anonymous surveys were administered to 300 students (ages 6-12) and 45 educators regarding their comfort levels with the "Teacher Primary" format.</w:t>
      </w:r>
    </w:p>
    <w:p>
      <w:pPr>
        <w:numPr>
          <w:ilvl w:val="0"/>
          <w:numId w:val="1001"/>
        </w:numPr>
        <w:pStyle w:val="Compact"/>
      </w:pPr>
      <w:r>
        <w:rPr>
          <w:bCs/>
          <w:b/>
        </w:rPr>
        <w:t xml:space="preserve">Performance Metrics:</w:t>
      </w:r>
    </w:p>
    <w:bookmarkEnd w:id="21"/>
    <w:bookmarkStart w:id="22" w:name="Xf098a3ef4aed511f100e049e1785416be9584e5"/>
    <w:p>
      <w:pPr>
        <w:pStyle w:val="Heading2"/>
      </w:pPr>
      <w:r>
        <w:t xml:space="preserve">4.0 Contextual Analysis: The Japan Osaka Factor</w:t>
      </w:r>
    </w:p>
    <w:p>
      <w:pPr>
        <w:pStyle w:val="FirstParagraph"/>
      </w:pPr>
      <w:r>
        <w:t xml:space="preserve">A distinct aspect of this study is the regional specificity of Japan Osaka. Schools in this region often exhibit a pragmatic approach to education, influenced by the city’s commercial history. Parents in Osaka tend to be highly engaged and demanding regarding academic results, yet they also value social competence.</w:t>
      </w:r>
    </w:p>
    <w:p>
      <w:pPr>
        <w:pStyle w:val="BodyText"/>
      </w:pPr>
      <w:r>
        <w:t xml:space="preserve">In previous implementations elsewhere in Japan, rigid "Teacher Primary" structures have faced resistance from students accustomed to more collaborative learning. However, initial data from Japan Osaka indicates a different baseline. The local cultural emphasis on respect for authority (sensei-kouhai relationships) initially supports the "Teacher Primary" model. Nevertheless, this support is fragile and can quickly turn into disengagement if the teacher fails to incorporate interactive elements.</w:t>
      </w:r>
    </w:p>
    <w:bookmarkEnd w:id="22"/>
    <w:bookmarkStart w:id="26" w:name="results"/>
    <w:p>
      <w:pPr>
        <w:pStyle w:val="Heading2"/>
      </w:pPr>
      <w:r>
        <w:t xml:space="preserve">5.0 Results</w:t>
      </w:r>
    </w:p>
    <w:bookmarkStart w:id="23" w:name="student-engagement-levels"/>
    <w:p>
      <w:pPr>
        <w:pStyle w:val="Heading3"/>
      </w:pPr>
      <w:r>
        <w:t xml:space="preserve">5.1 Student Engagement Levels</w:t>
      </w:r>
    </w:p>
    <w:p>
      <w:pPr>
        <w:pStyle w:val="FirstParagraph"/>
      </w:pPr>
      <w:r>
        <w:t xml:space="preserve">The survey results revealed a dichotomy in student engagement. While 78% of students respected the authority of the "Teacher Primary" figure, only 42% reported feeling actively engaged during lectures that lasted longer than twenty minutes. In Japan Osaka, where extracurricular activities are heavily emphasized, students accustomed to high-energy social environments struggled with prolonged passive listening.</w:t>
      </w:r>
    </w:p>
    <w:bookmarkEnd w:id="23"/>
    <w:bookmarkStart w:id="24" w:name="teacher-adaptability"/>
    <w:p>
      <w:pPr>
        <w:pStyle w:val="Heading3"/>
      </w:pPr>
      <w:r>
        <w:t xml:space="preserve">5.2 Teacher Adaptability</w:t>
      </w:r>
    </w:p>
    <w:p>
      <w:pPr>
        <w:pStyle w:val="FirstParagraph"/>
      </w:pPr>
      <w:r>
        <w:t xml:space="preserve">Educators trained in the "Teacher Primary" model showed significant stress levels when adapting to Japanese classroom management styles. The expectation of silence and order in Japan Osaka classrooms often clashed with the dynamic nature of primary school children. Teachers who attempted to blend authoritative instruction with occasional group work saw a 15% increase in positive feedback from both parents and administration.</w:t>
      </w:r>
    </w:p>
    <w:bookmarkEnd w:id="24"/>
    <w:bookmarkStart w:id="25" w:name="academic-performance"/>
    <w:p>
      <w:pPr>
        <w:pStyle w:val="Heading3"/>
      </w:pPr>
      <w:r>
        <w:t xml:space="preserve">5.3 Academic Performance</w:t>
      </w:r>
    </w:p>
    <w:p>
      <w:pPr>
        <w:pStyle w:val="FirstParagraph"/>
      </w:pPr>
      <w:r>
        <w:t xml:space="preserve">Analytical data showed that students in strict "Teacher Primary" classrooms achieved slightly higher scores in rote memorization tasks, such as mathematics facts and kanji recognition. However, they lagged behind peers in inquiry-based learning modules requiring critical thinking and creative problem-solving.</w:t>
      </w:r>
    </w:p>
    <w:bookmarkEnd w:id="25"/>
    <w:bookmarkEnd w:id="26"/>
    <w:bookmarkStart w:id="27" w:name="discussion"/>
    <w:p>
      <w:pPr>
        <w:pStyle w:val="Heading2"/>
      </w:pPr>
      <w:r>
        <w:t xml:space="preserve">6.0 Discussion</w:t>
      </w:r>
    </w:p>
    <w:p>
      <w:pPr>
        <w:pStyle w:val="FirstParagraph"/>
      </w:pPr>
      <w:r>
        <w:t xml:space="preserve">The core finding of this laboratory report is that the "Teacher Primary" method is not obsolete but requires modernization when applied in Japan Osaka. The traditional model works best when viewed as a scaffold rather than the sole structure of education.</w:t>
      </w:r>
    </w:p>
    <w:p>
      <w:pPr>
        <w:pStyle w:val="BodyText"/>
      </w:pPr>
      <w:r>
        <w:t xml:space="preserve">In the context of Japan Osaka, where educational competition is fierce yet holistic development is increasingly valued, a hybrid approach yields the best results. Teachers must maintain their role as authoritative guides ("Teacher Primary") to provide structure and clarity but must integrate student-centered activities to foster engagement. The cultural nuance in Osaka allows for slightly more informal interaction between teachers and students compared to Tokyo, which can be leveraged by educators to soften the rigidity of the "Teacher Primary" model.</w:t>
      </w:r>
    </w:p>
    <w:bookmarkEnd w:id="27"/>
    <w:bookmarkStart w:id="28" w:name="recommendations"/>
    <w:p>
      <w:pPr>
        <w:pStyle w:val="Heading2"/>
      </w:pPr>
      <w:r>
        <w:t xml:space="preserve">7.0 Recommendations</w:t>
      </w:r>
    </w:p>
    <w:p>
      <w:pPr>
        <w:numPr>
          <w:ilvl w:val="0"/>
          <w:numId w:val="1002"/>
        </w:numPr>
        <w:pStyle w:val="Compact"/>
      </w:pPr>
      <w:r>
        <w:rPr>
          <w:bCs/>
          <w:b/>
        </w:rPr>
        <w:t xml:space="preserve">Pedagogical Training:</w:t>
      </w:r>
      <w:r>
        <w:t xml:space="preserve"> </w:t>
      </w:r>
      <w:r>
        <w:t xml:space="preserve">Professional development for teachers deploying this model in Japan Osaka should focus on blending authoritative instruction with interactive techniques. Workshops should highlight local cultural expectations.</w:t>
      </w:r>
    </w:p>
    <w:p>
      <w:pPr>
        <w:numPr>
          <w:ilvl w:val="0"/>
          <w:numId w:val="1002"/>
        </w:numPr>
        <w:pStyle w:val="Compact"/>
      </w:pPr>
      <w:r>
        <w:rPr>
          <w:bCs/>
          <w:b/>
        </w:rPr>
        <w:t xml:space="preserve">Curriculum Adjustment:</w:t>
      </w:r>
      <w:r>
        <w:t xml:space="preserve"> </w:t>
      </w:r>
      <w:r>
        <w:t xml:space="preserve">Schools in Japan Osaka should limit continuous "Teacher Primary" lectures to fifteen-minute intervals, followed by collaborative tasks.</w:t>
      </w:r>
    </w:p>
    <w:p>
      <w:pPr>
        <w:numPr>
          <w:ilvl w:val="0"/>
          <w:numId w:val="1002"/>
        </w:numPr>
        <w:pStyle w:val="Compact"/>
      </w:pPr>
      <w:r>
        <w:rPr>
          <w:bCs/>
          <w:b/>
        </w:rPr>
        <w:t xml:space="preserve">Cultural Integration:</w:t>
      </w:r>
      <w:r>
        <w:t xml:space="preserve"> </w:t>
      </w:r>
      <w:r>
        <w:t xml:space="preserve">Educators must be trained to recognize the specific socio-cultural cues of Osaka parents and students, adapting their communication style accordingly.</w:t>
      </w:r>
    </w:p>
    <w:bookmarkEnd w:id="28"/>
    <w:bookmarkStart w:id="29" w:name="conclusion"/>
    <w:p>
      <w:pPr>
        <w:pStyle w:val="Heading2"/>
      </w:pPr>
      <w:r>
        <w:t xml:space="preserve">8.0 Conclusion</w:t>
      </w:r>
    </w:p>
    <w:p>
      <w:pPr>
        <w:pStyle w:val="FirstParagraph"/>
      </w:pPr>
      <w:r>
        <w:t xml:space="preserve">The implementation of the "Teacher Primary" methodology in Japan Osaka presents a complex but manageable challenge. While the inherent respect for authority in Japanese culture provides a conducive environment for this teaching style, it must be tempered with modern pedagogical strategies to ensure holistic student development. This laboratory report concludes that success lies not in abandoning the "Teacher Primary" role, but in evolving it to meet the specific academic and cultural demands of Japan Osaka.</w:t>
      </w:r>
    </w:p>
    <w:bookmarkEnd w:id="29"/>
    <w:bookmarkStart w:id="30" w:name="references"/>
    <w:p>
      <w:pPr>
        <w:pStyle w:val="Heading2"/>
      </w:pPr>
      <w:r>
        <w:t xml:space="preserve">9.0 References</w:t>
      </w:r>
    </w:p>
    <w:p>
      <w:pPr>
        <w:numPr>
          <w:ilvl w:val="0"/>
          <w:numId w:val="1003"/>
        </w:numPr>
        <w:pStyle w:val="Compact"/>
      </w:pPr>
      <w:r>
        <w:t xml:space="preserve">Kobayashi, T. (2019). Educational Dynamics in Urban Japan: The Osaka Case Study. Journal of Asian Education Reform.</w:t>
      </w:r>
    </w:p>
    <w:p>
      <w:pPr>
        <w:numPr>
          <w:ilvl w:val="0"/>
          <w:numId w:val="1003"/>
        </w:numPr>
        <w:pStyle w:val="Compact"/>
      </w:pPr>
      <w:r>
        <w:t xml:space="preserve">Motoi, S., &amp; Lee, J. (2021). Teacher Authority and Student Engagement in Primary Schools. Tokyo University Press.</w:t>
      </w:r>
    </w:p>
    <w:p>
      <w:pPr>
        <w:numPr>
          <w:ilvl w:val="0"/>
          <w:numId w:val="1003"/>
        </w:numPr>
        <w:pStyle w:val="Compact"/>
      </w:pPr>
      <w:r>
        <w:t xml:space="preserve">Ota, H. (2020). Cultural Nuances in Kansai Education Systems. Osaka Metropolitan Educational Review.</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Pedagogical Efficacy of Teacher Primary Methodology in Japan Osaka</dc:title>
  <dc:creator/>
  <dc:language>en</dc:language>
  <cp:keywords/>
  <dcterms:created xsi:type="dcterms:W3CDTF">2026-07-29T07:21:39Z</dcterms:created>
  <dcterms:modified xsi:type="dcterms:W3CDTF">2026-07-29T07:21:39Z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