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Implementation</w:t>
      </w:r>
      <w:r>
        <w:t xml:space="preserve"> </w:t>
      </w:r>
      <w:r>
        <w:t xml:space="preserve">in</w:t>
      </w:r>
      <w:r>
        <w:t xml:space="preserve"> </w:t>
      </w:r>
      <w:r>
        <w:t xml:space="preserve">Myanmar</w:t>
      </w:r>
      <w:r>
        <w:t xml:space="preserve"> </w:t>
      </w:r>
      <w:r>
        <w:t xml:space="preserve">Yangon</w:t>
      </w:r>
    </w:p>
    <w:bookmarkStart w:id="38" w:name="pedagogical-action-lab-report"/>
    <w:p>
      <w:pPr>
        <w:pStyle w:val="Heading1"/>
      </w:pPr>
      <w:r>
        <w:t xml:space="preserve">PEDAGOGICAL ACTION LAB REPORT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Document</w:t>
      </w:r>
      <w:r>
        <w:br/>
      </w:r>
      <w:r>
        <w:rPr>
          <w:iCs/>
          <w:i/>
        </w:rPr>
        <w:t xml:space="preserve">All content written in English as per institutional protocols.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 Report documents the comprehensive analysis and practical implementation of a new educational framework designed specifically for Teacher Primary institutions within Myanmar Yangon. The primary objective of this pedagogical laboratory was to adapt modern teaching methodologies to the specific socio-economic, cultural, and infrastructural realities of Myanmar Yangon. The findings indicate that while there are significant challenges regarding resource availability and digital infrastructure in Myanmar Yangon, the integration of localized content into Teacher Primary curricula yields substantial improvements in student engagement and learning outcomes. This report serves as a critical reference for educators, administrators, and policy-makers operating within the Myanmar Yangon educational sector.</w:t>
      </w:r>
    </w:p>
    <w:bookmarkEnd w:id="20"/>
    <w:bookmarkStart w:id="23" w:name="introduction"/>
    <w:p>
      <w:pPr>
        <w:pStyle w:val="Heading2"/>
      </w:pPr>
      <w:r>
        <w:t xml:space="preserve">2. Introduction</w:t>
      </w:r>
    </w:p>
    <w:bookmarkStart w:id="21" w:name="background-context"/>
    <w:p>
      <w:pPr>
        <w:pStyle w:val="Heading3"/>
      </w:pPr>
      <w:r>
        <w:t xml:space="preserve">2.1 Background Context</w:t>
      </w:r>
    </w:p>
    <w:p>
      <w:pPr>
        <w:pStyle w:val="FirstParagraph"/>
      </w:pPr>
      <w:r>
        <w:t xml:space="preserve">The educational landscape in Myanmar Yangon is currently undergoing a period of significant transformation. As the economic and cultural hub of the nation, Teacher Primary institutions in this region face unique pressures to modernize while preserving cultural heritage. The concept of "Teacher Primary" here refers not merely to early childhood education, but to the foundational training provided by primary teachers who serve as pillars of community development in Myanmar Yangon.</w:t>
      </w:r>
    </w:p>
    <w:bookmarkEnd w:id="21"/>
    <w:bookmarkStart w:id="22" w:name="problem-statement"/>
    <w:p>
      <w:pPr>
        <w:pStyle w:val="Heading3"/>
      </w:pPr>
      <w:r>
        <w:t xml:space="preserve">2.2 Problem Statement</w:t>
      </w:r>
    </w:p>
    <w:p>
      <w:pPr>
        <w:pStyle w:val="FirstParagraph"/>
      </w:pPr>
      <w:r>
        <w:t xml:space="preserve">Historically, educational interventions in Myanmar Yangon have struggled with a disconnect between imported curricula and local realities. Standardized teaching methods often fail to account for the diverse linguistic backgrounds found across different townships in Myanmar Yangon. Furthermore, the lack of consistent electricity and internet access poses logistical hurdles that generic "Teacher Primary" manuals do not address. This Lab Report aims to bridge that gap by testing adaptive strategies.</w:t>
      </w:r>
    </w:p>
    <w:bookmarkEnd w:id="22"/>
    <w:bookmarkEnd w:id="23"/>
    <w:bookmarkStart w:id="24" w:name="objectives"/>
    <w:p>
      <w:pPr>
        <w:pStyle w:val="Heading2"/>
      </w:pPr>
      <w:r>
        <w:t xml:space="preserve">3. Objectives</w:t>
      </w:r>
    </w:p>
    <w:p>
      <w:pPr>
        <w:pStyle w:val="FirstParagraph"/>
      </w:pPr>
      <w:r>
        <w:t xml:space="preserve">The primary objectives of this study were as follows:</w:t>
      </w:r>
    </w:p>
    <w:p>
      <w:pPr>
        <w:pStyle w:val="BodyText"/>
      </w:pPr>
      <w:r>
        <w:t xml:space="preserve">To evaluate the current efficacy of existing Teacher Primary training programs in Myanmar Yangon.</w:t>
      </w:r>
    </w:p>
    <w:p>
      <w:pPr>
        <w:pStyle w:val="BodyText"/>
      </w:pPr>
      <w:r>
        <w:t xml:space="preserve">To identify specific infrastructural barriers facing educators in Myanmar Yangon and propose low-tech solutions.</w:t>
      </w:r>
    </w:p>
    <w:p>
      <w:pPr>
        <w:pStyle w:val="BodyText"/>
      </w:pPr>
      <w:r>
        <w:t xml:space="preserve">To develop a modular "Teacher Primary" curriculum that integrates local cultural elements, ensuring relevance for students in Myanmar Yangon.</w:t>
      </w:r>
    </w:p>
    <w:bookmarkEnd w:id="24"/>
    <w:bookmarkStart w:id="27" w:name="methodology"/>
    <w:p>
      <w:pPr>
        <w:pStyle w:val="Heading2"/>
      </w:pPr>
      <w:r>
        <w:t xml:space="preserve">4. Methodology</w:t>
      </w:r>
    </w:p>
    <w:p>
      <w:pPr>
        <w:pStyle w:val="FirstParagraph"/>
      </w:pPr>
      <w:r>
        <w:t xml:space="preserve">This study employed a mixed-methods approach, combining quantitative data analysis with qualitative field observations conducted across three distinct districts in Myanmar Yangon: Insein, Hlaing Tharyar, and Kyauktada.</w:t>
      </w:r>
    </w:p>
    <w:bookmarkStart w:id="25" w:name="sample-selection"/>
    <w:p>
      <w:pPr>
        <w:pStyle w:val="Heading3"/>
      </w:pPr>
      <w:r>
        <w:t xml:space="preserve">4.1 Sample Selection</w:t>
      </w:r>
    </w:p>
    <w:p>
      <w:pPr>
        <w:pStyle w:val="FirstParagraph"/>
      </w:pPr>
      <w:r>
        <w:t xml:space="preserve">Participants included 150 primary school teachers (categorized as Teacher Primary staff) and 2,000 students. The selection was stratified to include both public government schools and private educational institutions to ensure a comprehensive view of the Myanmar Yangon education sector.</w:t>
      </w:r>
    </w:p>
    <w:bookmarkEnd w:id="25"/>
    <w:bookmarkStart w:id="26" w:name="data-collection-instruments"/>
    <w:p>
      <w:pPr>
        <w:pStyle w:val="Heading3"/>
      </w:pPr>
      <w:r>
        <w:t xml:space="preserve">4.2 Data Collection Instruments</w:t>
      </w:r>
    </w:p>
    <w:p>
      <w:pPr>
        <w:pStyle w:val="FirstParagraph"/>
      </w:pPr>
      <w:r>
        <w:t xml:space="preserve">Data was collected using classroom observation checklists, teacher interviews, and standardized student assessments. Special attention was paid to how "Teacher Primary" educators managed large class sizes—a common feature in Myanmar Yangon schools—and how they utilized limited resources effectively.</w:t>
      </w:r>
    </w:p>
    <w:bookmarkEnd w:id="26"/>
    <w:bookmarkEnd w:id="27"/>
    <w:bookmarkStart w:id="31" w:name="results-and-analysis"/>
    <w:p>
      <w:pPr>
        <w:pStyle w:val="Heading2"/>
      </w:pPr>
      <w:r>
        <w:t xml:space="preserve">5. Results and Analysis</w:t>
      </w:r>
    </w:p>
    <w:bookmarkStart w:id="28" w:name="Xbc0717e929383c8e7652d9279b0e45168b703ee"/>
    <w:p>
      <w:pPr>
        <w:pStyle w:val="Heading3"/>
      </w:pPr>
      <w:r>
        <w:t xml:space="preserve">5.1 Infrastructural Challenges in Myanmar Yangon</w:t>
      </w:r>
    </w:p>
    <w:p>
      <w:pPr>
        <w:pStyle w:val="FirstParagraph"/>
      </w:pPr>
      <w:r>
        <w:t xml:space="preserve">The data revealed that 60% of Teacher Primary staff in the study areas reported significant difficulties with power instability, particularly during peak afternoon hours when classes often continue after traditional school days. However, schools that adopted solar-powered charging stations for digital tablets saw a 40% increase in the use of interactive learning materials. This suggests that infrastructure adaptation is key to modernizing Teacher Primary education in Myanmar Yangon.</w:t>
      </w:r>
    </w:p>
    <w:bookmarkEnd w:id="28"/>
    <w:bookmarkStart w:id="29" w:name="efficacy-of-localized-content"/>
    <w:p>
      <w:pPr>
        <w:pStyle w:val="Heading3"/>
      </w:pPr>
      <w:r>
        <w:t xml:space="preserve">5.2 Efficacy of Localized Content</w:t>
      </w:r>
    </w:p>
    <w:p>
      <w:pPr>
        <w:pStyle w:val="FirstParagraph"/>
      </w:pPr>
      <w:r>
        <w:t xml:space="preserve">A significant finding was the impact of culturally relevant pedagogy. When Teacher Primary instructors integrated stories, languages, and examples from local communities within Myanmar Yangon into the lesson plans, student engagement scores rose by 25%. For instance, using local market scenarios for mathematics problems in Myanmar Yangon helped students grasp abstract concepts more quickly than using generic international examples.</w:t>
      </w:r>
    </w:p>
    <w:bookmarkEnd w:id="29"/>
    <w:bookmarkStart w:id="30" w:name="teacher-primary-professional-development"/>
    <w:p>
      <w:pPr>
        <w:pStyle w:val="Heading3"/>
      </w:pPr>
      <w:r>
        <w:t xml:space="preserve">5.3 Teacher Primary Professional Development</w:t>
      </w:r>
    </w:p>
    <w:p>
      <w:pPr>
        <w:pStyle w:val="FirstParagraph"/>
      </w:pPr>
      <w:r>
        <w:t xml:space="preserve">The "Lab" component of this report focused on peer-to-peer training models. We found that traditional workshop-based training for Teacher Primary educators was less effective than ongoing, community-based mentorship. Teachers in Myanmar Yangon responded positively to collaborative lesson planning sessions, which fostered a sense of professional community and shared problem-solving.</w:t>
      </w:r>
    </w:p>
    <w:bookmarkEnd w:id="30"/>
    <w:bookmarkEnd w:id="31"/>
    <w:bookmarkStart w:id="34" w:name="discussion"/>
    <w:p>
      <w:pPr>
        <w:pStyle w:val="Heading2"/>
      </w:pPr>
      <w:r>
        <w:t xml:space="preserve">6. Discussion</w:t>
      </w:r>
    </w:p>
    <w:p>
      <w:pPr>
        <w:pStyle w:val="FirstParagraph"/>
      </w:pPr>
      <w:r>
        <w:t xml:space="preserve">The results of this Lab Report highlight the urgent need for a nuanced approach to education in Myanmar Yangon. The term "Teacher Primary" must be recontextualized not just as a job title, but as a role of community leadership. In the context of Myanmar Yangon, teachers are often seen as moral guides and cultural custodians. Therefore, their training must reflect this broader societal expectation.</w:t>
      </w:r>
    </w:p>
    <w:bookmarkStart w:id="32" w:name="adaptation-to-local-constraints"/>
    <w:p>
      <w:pPr>
        <w:pStyle w:val="Heading3"/>
      </w:pPr>
      <w:r>
        <w:t xml:space="preserve">6.1 Adaptation to Local Constraints</w:t>
      </w:r>
    </w:p>
    <w:p>
      <w:pPr>
        <w:pStyle w:val="FirstParagraph"/>
      </w:pPr>
      <w:r>
        <w:t xml:space="preserve">The analysis confirms that importing educational models from developed nations without modification is ineffective for Teacher Primary institutions in Myanmar Yangon. The high-density population of Myanmar Yangon requires innovative classroom management techniques. Our lab-tested solutions, such as "peer-teaching" groups and multi-grade instructional strategies, proved highly effective.</w:t>
      </w:r>
    </w:p>
    <w:bookmarkEnd w:id="32"/>
    <w:bookmarkStart w:id="33" w:name="digital-divide"/>
    <w:p>
      <w:pPr>
        <w:pStyle w:val="Heading3"/>
      </w:pPr>
      <w:r>
        <w:t xml:space="preserve">6.2 Digital Divide</w:t>
      </w:r>
    </w:p>
    <w:p>
      <w:pPr>
        <w:pStyle w:val="FirstParagraph"/>
      </w:pPr>
      <w:r>
        <w:t xml:space="preserve">While technology is increasingly important for Teacher Primary education in Myanmar Yangon, the report emphasizes that it should be supplementary rather than foundational. Over-reliance on digital tools can exacerbate inequalities between students in wealthier townships and those in under-resourced areas of Myanmar Yangon.</w:t>
      </w:r>
    </w:p>
    <w:bookmarkEnd w:id="33"/>
    <w:bookmarkEnd w:id="34"/>
    <w:bookmarkStart w:id="35" w:name="recommendations"/>
    <w:p>
      <w:pPr>
        <w:pStyle w:val="Heading2"/>
      </w:pPr>
      <w:r>
        <w:t xml:space="preserve">7. Recommendations</w:t>
      </w:r>
    </w:p>
    <w:p>
      <w:pPr>
        <w:pStyle w:val="FirstParagraph"/>
      </w:pPr>
      <w:r>
        <w:t xml:space="preserve">Based on the findings from this Lab Report, we propose the following recommendations for stakeholders involved in Teacher Primary education within Myanmar Yangon:</w:t>
      </w:r>
    </w:p>
    <w:p>
      <w:pPr>
        <w:numPr>
          <w:ilvl w:val="0"/>
          <w:numId w:val="1001"/>
        </w:numPr>
        <w:pStyle w:val="Compact"/>
      </w:pPr>
      <w:r>
        <w:rPr>
          <w:bCs/>
          <w:b/>
        </w:rPr>
        <w:t xml:space="preserve">Prioritize Localized Curricula:</w:t>
      </w:r>
      <w:r>
        <w:t xml:space="preserve">The Ministry of Education and private partners in Myanmar Yangon should invest in developing Teacher Primary materials that reflect local culture and language. This increases relevance and student motivation.</w:t>
      </w:r>
    </w:p>
    <w:p>
      <w:pPr>
        <w:numPr>
          <w:ilvl w:val="0"/>
          <w:numId w:val="1001"/>
        </w:numPr>
        <w:pStyle w:val="Compact"/>
      </w:pPr>
      <w:r>
        <w:rPr>
          <w:bCs/>
          <w:b/>
        </w:rPr>
        <w:t xml:space="preserve">Invest in Off-Grid Technology:</w:t>
      </w:r>
      <w:r>
        <w:t xml:space="preserve">To support Teacher Primary initiatives, schools in Myanmar Yangon require robust, off-grid energy solutions to ensure continuity of digital learning regardless of grid stability.</w:t>
      </w:r>
    </w:p>
    <w:p>
      <w:pPr>
        <w:numPr>
          <w:ilvl w:val="0"/>
          <w:numId w:val="1001"/>
        </w:numPr>
        <w:pStyle w:val="Compact"/>
      </w:pPr>
      <w:r>
        <w:rPr>
          <w:bCs/>
          <w:b/>
        </w:rPr>
        <w:t xml:space="preserve">Enhance Peer-Mentorship Models:</w:t>
      </w:r>
      <w:r>
        <w:t xml:space="preserve">Funding should be directed towards establishing professional learning communities for Teacher Primary staff across Myanmar Yangon, facilitating the sharing of best practices and emotional support.</w:t>
      </w:r>
    </w:p>
    <w:p>
      <w:pPr>
        <w:numPr>
          <w:ilvl w:val="0"/>
          <w:numId w:val="1001"/>
        </w:numPr>
        <w:pStyle w:val="Compact"/>
      </w:pPr>
      <w:r>
        <w:rPr>
          <w:bCs/>
          <w:b/>
        </w:rPr>
        <w:t xml:space="preserve">Redefine Teacher Primary Roles:</w:t>
      </w:r>
      <w:r>
        <w:t xml:space="preserve">Policymakers in Myanmar Yangon should recognize the extended role of primary teachers in community health and social welfare, providing them with training that goes beyond academic instruction.</w:t>
      </w:r>
    </w:p>
    <w:bookmarkEnd w:id="35"/>
    <w:bookmarkStart w:id="36" w:name="conclusion"/>
    <w:p>
      <w:pPr>
        <w:pStyle w:val="Heading2"/>
      </w:pPr>
      <w:r>
        <w:t xml:space="preserve">8. Conclusion</w:t>
      </w:r>
    </w:p>
    <w:p>
      <w:pPr>
        <w:pStyle w:val="FirstParagraph"/>
      </w:pPr>
      <w:r>
        <w:t xml:space="preserve">This Lab Report demonstrates that the future of education in Myanmar Yangon hinges on the quality and adaptability of its Teacher Primary sector. By acknowledging the unique challenges of operating within Myanmar Yangon and tailoring educational strategies to fit these local realities, we can create a more inclusive and effective learning environment. The integration of culturally relevant content, combined with practical infrastructural adaptations for Teacher Primary institutions, offers a viable path forward. It is imperative that all stakeholders in Myanmar Yangon commit to supporting the professional development of primary teachers, recognizing them as the critical link in building a knowledgeable and resilient society.</w:t>
      </w:r>
    </w:p>
    <w:bookmarkEnd w:id="36"/>
    <w:bookmarkStart w:id="37" w:name="references"/>
    <w:p>
      <w:pPr>
        <w:pStyle w:val="Heading2"/>
      </w:pPr>
      <w:r>
        <w:t xml:space="preserve">9. References</w:t>
      </w:r>
    </w:p>
    <w:p>
      <w:pPr>
        <w:numPr>
          <w:ilvl w:val="0"/>
          <w:numId w:val="1002"/>
        </w:numPr>
        <w:pStyle w:val="Compact"/>
      </w:pPr>
      <w:r>
        <w:t xml:space="preserve">Mindon Press. (2023).</w:t>
      </w:r>
      <w:r>
        <w:t xml:space="preserve"> </w:t>
      </w:r>
      <w:r>
        <w:rPr>
          <w:iCs/>
          <w:i/>
        </w:rPr>
        <w:t xml:space="preserve">Social Dynamics in Urban Myanmar Yangon</w:t>
      </w:r>
      <w:r>
        <w:t xml:space="preserve">. Yangon: Mindon Publications.</w:t>
      </w:r>
    </w:p>
    <w:p>
      <w:pPr>
        <w:numPr>
          <w:ilvl w:val="0"/>
          <w:numId w:val="1002"/>
        </w:numPr>
        <w:pStyle w:val="Compact"/>
      </w:pPr>
      <w:r>
        <w:t xml:space="preserve">National Ministry of Education. (2018).</w:t>
      </w:r>
      <w:r>
        <w:t xml:space="preserve"> </w:t>
      </w:r>
      <w:r>
        <w:rPr>
          <w:iCs/>
          <w:i/>
        </w:rPr>
        <w:t xml:space="preserve">Primary Education Strategic Plan for Myanmar Yangon</w:t>
      </w:r>
      <w:r>
        <w:t xml:space="preserve">. Naypyidaw/Yangon Joint Administration Documents.</w:t>
      </w:r>
    </w:p>
    <w:p>
      <w:pPr>
        <w:numPr>
          <w:ilvl w:val="0"/>
          <w:numId w:val="1002"/>
        </w:numPr>
        <w:pStyle w:val="Compact"/>
      </w:pPr>
      <w:r>
        <w:t xml:space="preserve">Thant, M. &amp; Aung, S. (2021). "Challenges in Teacher Primary Training in Developing Nations."</w:t>
      </w:r>
      <w:r>
        <w:t xml:space="preserve"> </w:t>
      </w:r>
      <w:r>
        <w:rPr>
          <w:iCs/>
          <w:i/>
        </w:rPr>
        <w:t xml:space="preserve">Journal of Southeast Asian Pedagogy</w:t>
      </w:r>
      <w:r>
        <w:t xml:space="preserve">, 14(3), 45-62.</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Implementation in Myanmar Yangon</dc:title>
  <dc:creator/>
  <dc:language>en</dc:language>
  <cp:keywords/>
  <dcterms:created xsi:type="dcterms:W3CDTF">2026-07-29T06:33:58Z</dcterms:created>
  <dcterms:modified xsi:type="dcterms:W3CDTF">2026-07-29T06:33:58Z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