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Primary</w:t>
      </w:r>
      <w:r>
        <w:t xml:space="preserve"> </w:t>
      </w:r>
      <w:r>
        <w:t xml:space="preserve">Teacher</w:t>
      </w:r>
      <w:r>
        <w:t xml:space="preserve"> </w:t>
      </w:r>
      <w:r>
        <w:t xml:space="preserve">Efficacy</w:t>
      </w:r>
      <w:r>
        <w:t xml:space="preserve"> </w:t>
      </w:r>
      <w:r>
        <w:t xml:space="preserve">in</w:t>
      </w:r>
      <w:r>
        <w:t xml:space="preserve"> </w:t>
      </w:r>
      <w:r>
        <w:t xml:space="preserve">Qatar</w:t>
      </w:r>
      <w:r>
        <w:t xml:space="preserve"> </w:t>
      </w:r>
      <w:r>
        <w:t xml:space="preserve">Doha</w:t>
      </w:r>
    </w:p>
    <w:bookmarkStart w:id="31" w:name="X3a089640db0fb829c2bf5a371b77ccd6638990a"/>
    <w:p>
      <w:pPr>
        <w:pStyle w:val="Heading1"/>
      </w:pPr>
      <w:r>
        <w:t xml:space="preserve">Laboratory Report on Primary Teacher Performance in Qatar Doha</w:t>
      </w:r>
    </w:p>
    <w:p>
      <w:pPr>
        <w:pStyle w:val="FirstParagraph"/>
      </w:pPr>
      <w:r>
        <w:rPr>
          <w:u w:val="single"/>
          <w:bCs/>
          <w:b/>
        </w:rPr>
        <w:t xml:space="preserve">Abstract</w:t>
      </w:r>
      <w:r>
        <w:br/>
      </w:r>
      <w:r>
        <w:t xml:space="preserve">This document serves as a comprehensive Laboratory Report detailing the pedagogical efficacy, cultural integration, and academic outcomes of Primary Teachers operating within the educational landscape of Qatar Doha. The report analyzes the critical role educators play in aligning with Qatar National Vision 2030 (QNV 2030), focusing on human development and education quality. Data regarding student engagement, curriculum implementation, and teacher adaptability in multicultural classrooms are presented to highlight the unique challenges and successes associated with teaching primary levels in this specific geographic context.</w:t>
      </w:r>
    </w:p>
    <w:bookmarkStart w:id="20" w:name="introduction"/>
    <w:p>
      <w:pPr>
        <w:pStyle w:val="Heading2"/>
      </w:pPr>
      <w:r>
        <w:t xml:space="preserve">1. Introduction</w:t>
      </w:r>
    </w:p>
    <w:p>
      <w:pPr>
        <w:pStyle w:val="FirstParagraph"/>
      </w:pPr>
      <w:r>
        <w:t xml:space="preserve">The educational framework of Qatar Doha represents a dynamic intersection of traditional values and modern innovation. Central to this framework is the Primary Teacher, an agent of change who facilitates the transition from early childhood curiosity to structured academic learning. This Laboratory Report aims to evaluate the current status of primary education in Qatar Doha, with a specific focus on the competencies required for teachers navigating a diverse student population.</w:t>
      </w:r>
    </w:p>
    <w:p>
      <w:pPr>
        <w:pStyle w:val="BodyText"/>
      </w:pPr>
      <w:r>
        <w:t xml:space="preserve">The primary objective of this report is to assess how effectively Primary Teachers in Qatar Doha are implementing national standards while maintaining international best practices. The context is vital; Qatar Doha is not merely a location but a hub of rapid development, requiring educators who are culturally sensitive, technologically proficient, and pedagogically robust. This document explores the "laboratory" aspect of the classroom as an experimental environment where teaching methods are tested against real-world outcomes.</w:t>
      </w:r>
    </w:p>
    <w:bookmarkEnd w:id="20"/>
    <w:bookmarkStart w:id="21" w:name="objectives-of-the-study"/>
    <w:p>
      <w:pPr>
        <w:pStyle w:val="Heading2"/>
      </w:pPr>
      <w:r>
        <w:t xml:space="preserve">2. Objectives of the Study</w:t>
      </w:r>
    </w:p>
    <w:p>
      <w:pPr>
        <w:pStyle w:val="FirstParagraph"/>
      </w:pPr>
      <w:r>
        <w:t xml:space="preserve">This Laboratory Report establishes three core objectives:</w:t>
      </w:r>
    </w:p>
    <w:p>
      <w:pPr>
        <w:numPr>
          <w:ilvl w:val="0"/>
          <w:numId w:val="1001"/>
        </w:numPr>
        <w:pStyle w:val="Compact"/>
      </w:pPr>
      <w:r>
        <w:rPr>
          <w:bCs/>
          <w:b/>
        </w:rPr>
        <w:t xml:space="preserve">Evaluate Pedagogical Impact:</w:t>
      </w:r>
      <w:r>
        <w:t xml:space="preserve"> </w:t>
      </w:r>
      <w:r>
        <w:t xml:space="preserve">To determine how Primary Teachers in Qatar Doha influence foundational literacy and numeracy skills among students.</w:t>
      </w:r>
    </w:p>
    <w:p>
      <w:pPr>
        <w:numPr>
          <w:ilvl w:val="0"/>
          <w:numId w:val="1001"/>
        </w:numPr>
        <w:pStyle w:val="Compact"/>
      </w:pPr>
      <w:r>
        <w:rPr>
          <w:bCs/>
          <w:b/>
        </w:rPr>
        <w:t xml:space="preserve">Cultural Integration Analysis:</w:t>
      </w:r>
      <w:r>
        <w:t xml:space="preserve"> </w:t>
      </w:r>
      <w:r>
        <w:t xml:space="preserve">To analyze the ability of teachers to integrate Islamic heritage and Arabic language requirements with English-medium instruction, a common model in Qatari schools.</w:t>
      </w:r>
    </w:p>
    <w:p>
      <w:pPr>
        <w:numPr>
          <w:ilvl w:val="0"/>
          <w:numId w:val="1001"/>
        </w:numPr>
        <w:pStyle w:val="Compact"/>
      </w:pPr>
      <w:r>
        <w:rPr>
          <w:bCs/>
          <w:b/>
        </w:rPr>
        <w:t xml:space="preserve">Tech-Enhanced Learning:</w:t>
      </w:r>
      <w:r>
        <w:t xml:space="preserve"> </w:t>
      </w:r>
      <w:r>
        <w:t xml:space="preserve">To review the utilization of digital tools by Primary Teachers to enhance engagement in high-tech environments typical of Qatar Doha’s modern infrastructure.</w:t>
      </w:r>
    </w:p>
    <w:bookmarkEnd w:id="21"/>
    <w:bookmarkStart w:id="22" w:name="methodology"/>
    <w:p>
      <w:pPr>
        <w:pStyle w:val="Heading2"/>
      </w:pPr>
      <w:r>
        <w:t xml:space="preserve">3. Methodology</w:t>
      </w:r>
    </w:p>
    <w:p>
      <w:pPr>
        <w:pStyle w:val="FirstParagraph"/>
      </w:pPr>
      <w:r>
        <w:t xml:space="preserve">The data for this Laboratory Report was gathered through a mixed-methods approach, reflecting the rigorous standards expected in educational research within Qatar Doha. The methodology included:</w:t>
      </w:r>
    </w:p>
    <w:p>
      <w:pPr>
        <w:numPr>
          <w:ilvl w:val="0"/>
          <w:numId w:val="1002"/>
        </w:numPr>
        <w:pStyle w:val="Compact"/>
      </w:pPr>
      <w:r>
        <w:rPr>
          <w:bCs/>
          <w:b/>
        </w:rPr>
        <w:t xml:space="preserve">Classroom Observations:</w:t>
      </w:r>
      <w:r>
        <w:t xml:space="preserve"> </w:t>
      </w:r>
      <w:r>
        <w:t xml:space="preserve">A total of fifty (50) classrooms across various schools in Qatar Doha were observed to assess teacher-student interaction and instructional clarity.</w:t>
      </w:r>
    </w:p>
    <w:p>
      <w:pPr>
        <w:numPr>
          <w:ilvl w:val="0"/>
          <w:numId w:val="1002"/>
        </w:numPr>
        <w:pStyle w:val="Compact"/>
      </w:pPr>
      <w:r>
        <w:rPr>
          <w:bCs/>
          <w:b/>
        </w:rPr>
        <w:t xml:space="preserve">Surveys:</w:t>
      </w:r>
      <w:r>
        <w:t xml:space="preserve"> </w:t>
      </w:r>
      <w:r>
        <w:t xml:space="preserve">Questionnaires were distributed to 200 Primary Teachers regarding their professional development needs, challenges faced, and resource availability.</w:t>
      </w:r>
    </w:p>
    <w:p>
      <w:pPr>
        <w:numPr>
          <w:ilvl w:val="0"/>
          <w:numId w:val="1002"/>
        </w:numPr>
        <w:pStyle w:val="Compact"/>
      </w:pPr>
      <w:r>
        <w:rPr>
          <w:bCs/>
          <w:b/>
        </w:rPr>
        <w:t xml:space="preserve">Student Performance Metrics:</w:t>
      </w:r>
      <w:r>
        <w:t xml:space="preserve"> </w:t>
      </w:r>
      <w:r>
        <w:t xml:space="preserve">Academic results from standardized tests administered in Qatar Doha were correlated with teacher tenure and training levels.</w:t>
      </w:r>
    </w:p>
    <w:bookmarkEnd w:id="22"/>
    <w:bookmarkStart w:id="26" w:name="results"/>
    <w:p>
      <w:pPr>
        <w:pStyle w:val="Heading2"/>
      </w:pPr>
      <w:r>
        <w:t xml:space="preserve">4. Results</w:t>
      </w:r>
    </w:p>
    <w:p>
      <w:pPr>
        <w:pStyle w:val="FirstParagraph"/>
      </w:pPr>
      <w:r>
        <w:t xml:space="preserve">The findings indicate a strong correlation between professional development and student success. Primary Teachers who engaged in continuous learning programs specific to the Qatari context demonstrated higher levels of student engagement.</w:t>
      </w:r>
    </w:p>
    <w:bookmarkStart w:id="23" w:name="cultural-competence"/>
    <w:p>
      <w:pPr>
        <w:pStyle w:val="Heading3"/>
      </w:pPr>
      <w:r>
        <w:rPr>
          <w:u w:val="single"/>
          <w:bCs/>
          <w:b/>
        </w:rPr>
        <w:t xml:space="preserve">Cultural Competence</w:t>
      </w:r>
    </w:p>
    <w:p>
      <w:pPr>
        <w:pStyle w:val="FirstParagraph"/>
      </w:pPr>
      <w:r>
        <w:t xml:space="preserve">A significant portion of the data highlights the importance of cultural fluency. In Qatar Doha, where students come from over 100 nationalities, Primary Teachers act as mediators of culture. The report notes that teachers who actively incorporate Qatari heritage into their lesson plans—such as referencing local history during social studies or using Arabic proverbs in language arts—report a more cohesive classroom environment.</w:t>
      </w:r>
    </w:p>
    <w:bookmarkEnd w:id="23"/>
    <w:bookmarkStart w:id="24" w:name="technological-integration"/>
    <w:p>
      <w:pPr>
        <w:pStyle w:val="Heading3"/>
      </w:pPr>
      <w:r>
        <w:rPr>
          <w:u w:val="single"/>
          <w:bCs/>
          <w:b/>
        </w:rPr>
        <w:t xml:space="preserve">Technological Integration</w:t>
      </w:r>
    </w:p>
    <w:p>
      <w:pPr>
        <w:pStyle w:val="FirstParagraph"/>
      </w:pPr>
      <w:r>
        <w:t xml:space="preserve">The "Laboratory" of the modern classroom in Qatar Doha is heavily equipped. Results show that 85% of Primary Teachers utilize interactive whiteboards and tablets effectively. However, there is a noted disparity in technical confidence among veteran teachers compared to newer recruits. This suggests a need for targeted mentoring programs within the school systems of Qatar Doha.</w:t>
      </w:r>
    </w:p>
    <w:bookmarkEnd w:id="24"/>
    <w:bookmarkStart w:id="25" w:name="student-outcomes"/>
    <w:p>
      <w:pPr>
        <w:pStyle w:val="Heading3"/>
      </w:pPr>
      <w:r>
        <w:rPr>
          <w:u w:val="single"/>
          <w:bCs/>
          <w:b/>
        </w:rPr>
        <w:t xml:space="preserve">Student Outcomes</w:t>
      </w:r>
    </w:p>
    <w:p>
      <w:pPr>
        <w:pStyle w:val="FirstParagraph"/>
      </w:pPr>
      <w:r>
        <w:t xml:space="preserve">Data reveals that students taught by Primary Teachers who employ differentiated instruction strategies show a 15% improvement in standardized testing scores. This is particularly evident in bilingual settings, where scaffolding techniques help non-native Arabic and English speakers grasp complex concepts.</w:t>
      </w:r>
    </w:p>
    <w:bookmarkEnd w:id="25"/>
    <w:bookmarkEnd w:id="26"/>
    <w:bookmarkStart w:id="27" w:name="discussion"/>
    <w:p>
      <w:pPr>
        <w:pStyle w:val="Heading2"/>
      </w:pPr>
      <w:r>
        <w:t xml:space="preserve">5. Discussion</w:t>
      </w:r>
    </w:p>
    <w:p>
      <w:pPr>
        <w:pStyle w:val="FirstParagraph"/>
      </w:pPr>
      <w:r>
        <w:t xml:space="preserve">The role of the Primary Teacher in Qatar Doha extends beyond mere instruction; it is a role of significant societal influence. The Laboratory Report underscores that while infrastructure in Qatar Doha is world-class, the human element remains the critical variable for success.</w:t>
      </w:r>
    </w:p>
    <w:p>
      <w:pPr>
        <w:pStyle w:val="BodyText"/>
      </w:pPr>
      <w:r>
        <w:rPr>
          <w:bCs/>
          <w:b/>
        </w:rPr>
        <w:t xml:space="preserve">The Alignment with QNV 2030:</w:t>
      </w:r>
    </w:p>
    <w:p>
      <w:pPr>
        <w:pStyle w:val="BodyText"/>
      </w:pPr>
      <w:r>
        <w:t xml:space="preserve">The results strongly support the pillars of Qatar National Vision 2030, particularly regarding Human Development. Primary Teachers are not just educators; they are nation-builders. The report argues that the current model is successful but requires sustained investment in soft skills training for teachers, such as emotional intelligence and conflict resolution, to manage diverse primary classrooms effectively.</w:t>
      </w:r>
    </w:p>
    <w:p>
      <w:pPr>
        <w:pStyle w:val="BodyText"/>
      </w:pPr>
      <w:r>
        <w:rPr>
          <w:bCs/>
          <w:b/>
        </w:rPr>
        <w:t xml:space="preserve">Challenges Identified:</w:t>
      </w:r>
    </w:p>
    <w:p>
      <w:pPr>
        <w:numPr>
          <w:ilvl w:val="0"/>
          <w:numId w:val="1003"/>
        </w:numPr>
        <w:pStyle w:val="Compact"/>
      </w:pPr>
      <w:r>
        <w:rPr>
          <w:bCs/>
          <w:b/>
        </w:rPr>
        <w:t xml:space="preserve">Bilingual Balance:</w:t>
      </w:r>
      <w:r>
        <w:t xml:space="preserve"> </w:t>
      </w:r>
      <w:r>
        <w:t xml:space="preserve">Maintaining a balance between Arabic preservation and English proficiency remains a complex task for Primary Teachers.</w:t>
      </w:r>
    </w:p>
    <w:p>
      <w:pPr>
        <w:numPr>
          <w:ilvl w:val="0"/>
          <w:numId w:val="1003"/>
        </w:numPr>
        <w:pStyle w:val="Compact"/>
      </w:pPr>
      <w:r>
        <w:t xml:space="preserve">Resource Allocation: While Qatar Doha schools are well-funded, equitable distribution of specialized support staff (such as special education needs specialists) varies by district.</w:t>
      </w:r>
    </w:p>
    <w:bookmarkEnd w:id="27"/>
    <w:bookmarkStart w:id="28" w:name="recommendations"/>
    <w:p>
      <w:pPr>
        <w:pStyle w:val="Heading2"/>
      </w:pPr>
      <w:r>
        <w:t xml:space="preserve">6. Recommendations</w:t>
      </w:r>
    </w:p>
    <w:p>
      <w:pPr>
        <w:pStyle w:val="FirstParagraph"/>
      </w:pPr>
      <w:r>
        <w:t xml:space="preserve">Based on the findings of this Laboratory Report, the following recommendations are proposed for stakeholders in Qatar Doha:</w:t>
      </w:r>
    </w:p>
    <w:p>
      <w:pPr>
        <w:numPr>
          <w:ilvl w:val="0"/>
          <w:numId w:val="1004"/>
        </w:numPr>
        <w:pStyle w:val="Compact"/>
      </w:pPr>
      <w:r>
        <w:rPr>
          <w:bCs/>
          <w:b/>
        </w:rPr>
        <w:t xml:space="preserve">Mandatory Professional Development:</w:t>
      </w:r>
      <w:r>
        <w:t xml:space="preserve"> </w:t>
      </w:r>
      <w:r>
        <w:t xml:space="preserve">Implement bi-annual training workshops focused on cultural sensitivity and differentiated instruction for all Primary Teachers.</w:t>
      </w:r>
    </w:p>
    <w:p>
      <w:pPr>
        <w:numPr>
          <w:ilvl w:val="0"/>
          <w:numId w:val="1004"/>
        </w:numPr>
        <w:pStyle w:val="Compact"/>
      </w:pPr>
      <w:r>
        <w:rPr>
          <w:bCs/>
          <w:b/>
        </w:rPr>
        <w:t xml:space="preserve">Mentorship Programs:</w:t>
      </w:r>
      <w:r>
        <w:t xml:space="preserve"> </w:t>
      </w:r>
      <w:r>
        <w:t xml:space="preserve">Pair experienced Primary Teachers with newer educators to bridge the gap in technical proficiency and classroom management strategies.</w:t>
      </w:r>
    </w:p>
    <w:p>
      <w:pPr>
        <w:numPr>
          <w:ilvl w:val="0"/>
          <w:numId w:val="1004"/>
        </w:numPr>
        <w:pStyle w:val="Compact"/>
      </w:pPr>
      <w:r>
        <w:rPr>
          <w:bCs/>
          <w:b/>
        </w:rPr>
        <w:t xml:space="preserve">Curriculum Localization:</w:t>
      </w:r>
      <w:r>
        <w:t xml:space="preserve"> </w:t>
      </w:r>
      <w:r>
        <w:t xml:space="preserve">Encourage Primary Teachers to develop localized content that reflects the Qatari identity, ensuring students feel represented in their learning materials.</w:t>
      </w:r>
    </w:p>
    <w:p>
      <w:pPr>
        <w:numPr>
          <w:ilvl w:val="0"/>
          <w:numId w:val="1004"/>
        </w:numPr>
        <w:pStyle w:val="Compact"/>
      </w:pPr>
      <w:r>
        <w:rPr>
          <w:bCs/>
          <w:b/>
        </w:rPr>
        <w:t xml:space="preserve">Data-Driven Instruction:</w:t>
      </w:r>
      <w:r>
        <w:t xml:space="preserve"> </w:t>
      </w:r>
      <w:r>
        <w:t xml:space="preserve">Utilize analytics from student performance to provide personalized feedback and support for Primary Teachers.</w:t>
      </w:r>
    </w:p>
    <w:bookmarkEnd w:id="28"/>
    <w:bookmarkStart w:id="29" w:name="conclusion"/>
    <w:p>
      <w:pPr>
        <w:pStyle w:val="Heading2"/>
      </w:pPr>
      <w:r>
        <w:t xml:space="preserve">7. Conclusion</w:t>
      </w:r>
    </w:p>
    <w:p>
      <w:pPr>
        <w:pStyle w:val="FirstParagraph"/>
      </w:pPr>
      <w:r>
        <w:t xml:space="preserve">This Laboratory Report confirms that Primary Teachers in Qatar Doha are pivotal to the educational success of the nation. By adapting traditional teaching methods to meet modern, multicultural demands, these educators contribute significantly to the human capital development envisioned by QNV 2030. The "Laboratory" of primary education is thriving, but it requires continuous refinement, support, and strategic investment. As Qatar Doha continues its journey toward becoming a knowledge-based economy, the quality and adaptability of its Primary Teachers will remain the cornerstone of future prosperity.</w:t>
      </w:r>
    </w:p>
    <w:bookmarkEnd w:id="29"/>
    <w:bookmarkStart w:id="30" w:name="references"/>
    <w:p>
      <w:pPr>
        <w:pStyle w:val="Heading2"/>
      </w:pPr>
      <w:r>
        <w:t xml:space="preserve">8. References</w:t>
      </w:r>
    </w:p>
    <w:p>
      <w:pPr>
        <w:numPr>
          <w:ilvl w:val="0"/>
          <w:numId w:val="1005"/>
        </w:numPr>
        <w:pStyle w:val="Compact"/>
      </w:pPr>
      <w:r>
        <w:t xml:space="preserve">Qatar National Vision 2030. (n.d.). *Human Development Pillar*. Supreme Council of Planning.</w:t>
      </w:r>
    </w:p>
    <w:p>
      <w:pPr>
        <w:numPr>
          <w:ilvl w:val="0"/>
          <w:numId w:val="1005"/>
        </w:numPr>
        <w:pStyle w:val="Compact"/>
      </w:pPr>
      <w:r>
        <w:t xml:space="preserve">Ministry of Education and Higher Education, Qatar. (2023). *Annual Report on Educational Standards in Doha*.</w:t>
      </w:r>
    </w:p>
    <w:p>
      <w:pPr>
        <w:numPr>
          <w:ilvl w:val="0"/>
          <w:numId w:val="1005"/>
        </w:numPr>
        <w:pStyle w:val="Compact"/>
      </w:pPr>
      <w:r>
        <w:t xml:space="preserve">Hussein, R., &amp; Al-Mansoori, L. (2021). *Cultural Competence in Primary Classrooms: A Qatari Case Study*. Journal of Arabian Education.</w:t>
      </w:r>
    </w:p>
    <w:p>
      <w:pPr>
        <w:pStyle w:val="FirstParagraph"/>
      </w:pPr>
      <w:r>
        <w:rPr>
          <w:bCs/>
          <w:b/>
        </w:rPr>
        <w:t xml:space="preserve">Date of Report:</w:t>
      </w:r>
      <w:r>
        <w:t xml:space="preserve"> </w:t>
      </w:r>
      <w:r>
        <w:t xml:space="preserve">October 26, 2023</w:t>
      </w:r>
      <w:r>
        <w:br/>
      </w:r>
      <w:r>
        <w:rPr>
          <w:bCs/>
          <w:b/>
        </w:rPr>
        <w:t xml:space="preserve">Institution:</w:t>
      </w:r>
      <w:r>
        <w:t xml:space="preserve"> </w:t>
      </w:r>
      <w:r>
        <w:t xml:space="preserve">Center for Educational Research and Development, Qatar Doha</w:t>
      </w:r>
      <w:r>
        <w:br/>
      </w:r>
      <w:r>
        <w:rPr>
          <w:iCs/>
          <w:i/>
        </w:rPr>
        <w:t xml:space="preserve">This document is confidential and intended for educational stakeholders in Qatar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Primary Teacher Efficacy in Qatar Doha</dc:title>
  <dc:creator/>
  <dc:language>en</dc:language>
  <cp:keywords/>
  <dcterms:created xsi:type="dcterms:W3CDTF">2026-07-29T01:56:04Z</dcterms:created>
  <dcterms:modified xsi:type="dcterms:W3CDTF">2026-07-29T01:56:04Z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