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Analysis</w:t>
      </w:r>
      <w:r>
        <w:t xml:space="preserve"> </w:t>
      </w:r>
      <w:r>
        <w:t xml:space="preserve">of</w:t>
      </w:r>
      <w:r>
        <w:t xml:space="preserve"> </w:t>
      </w:r>
      <w:r>
        <w:t xml:space="preserve">Primary</w:t>
      </w:r>
      <w:r>
        <w:t xml:space="preserve"> </w:t>
      </w:r>
      <w:r>
        <w:t xml:space="preserve">Education</w:t>
      </w:r>
      <w:r>
        <w:t xml:space="preserve"> </w:t>
      </w:r>
      <w:r>
        <w:t xml:space="preserve">Teaching</w:t>
      </w:r>
      <w:r>
        <w:t xml:space="preserve"> </w:t>
      </w:r>
      <w:r>
        <w:t xml:space="preserve">Strategies</w:t>
      </w:r>
      <w:r>
        <w:t xml:space="preserve"> </w:t>
      </w:r>
      <w:r>
        <w:t xml:space="preserve">in</w:t>
      </w:r>
      <w:r>
        <w:t xml:space="preserve"> </w:t>
      </w:r>
      <w:r>
        <w:t xml:space="preserve">Spain,</w:t>
      </w:r>
      <w:r>
        <w:t xml:space="preserve"> </w:t>
      </w:r>
      <w:r>
        <w:t xml:space="preserve">Valencia</w:t>
      </w:r>
    </w:p>
    <w:bookmarkStart w:id="30" w:name="Xbf12337e6462fb061bb35b89f06159c13ba9f12"/>
    <w:p>
      <w:pPr>
        <w:pStyle w:val="Heading1"/>
      </w:pPr>
      <w:r>
        <w:t xml:space="preserve">Lab Report Analysis of Primary Education Teaching Methodologies in Spain, Valencia</w:t>
      </w:r>
    </w:p>
    <w:p>
      <w:pPr>
        <w:pStyle w:val="FirstParagraph"/>
      </w:pPr>
      <w:r>
        <w:rPr>
          <w:bCs/>
          <w:b/>
        </w:rPr>
        <w:t xml:space="preserve">Date:</w:t>
      </w:r>
      <w:r>
        <w:t xml:space="preserve"> </w:t>
      </w:r>
      <w:r>
        <w:t xml:space="preserve">October 26, 2023</w:t>
      </w:r>
      <w:r>
        <w:br/>
      </w:r>
      <w:r>
        <w:rPr>
          <w:bCs/>
          <w:b/>
        </w:rPr>
        <w:t xml:space="preserve">Laboratory Subject:</w:t>
      </w:r>
      <w:r>
        <w:t xml:space="preserve"> </w:t>
      </w:r>
      <w:r>
        <w:rPr>
          <w:bCs/>
          <w:b/>
        </w:rPr>
        <w:t xml:space="preserve">Location of Study:</w:t>
      </w:r>
    </w:p>
    <w:p>
      <w:pPr>
        <w:pStyle w:val="BodyText"/>
      </w:pPr>
      <w:r>
        <w:t xml:space="preserve">Status Completed</w:t>
      </w:r>
    </w:p>
    <w:p>
      <w:pPr>
        <w:pStyle w:val="BodyText"/>
      </w:pPr>
      <w:r>
        <w:t xml:space="preserve">Analyzed Primary Teacher Effectiveness in a Bilingual Context</w:t>
      </w:r>
    </w:p>
    <w:bookmarkStart w:id="20" w:name="introduction-and-objectives"/>
    <w:p>
      <w:pPr>
        <w:pStyle w:val="Heading2"/>
      </w:pPr>
      <w:r>
        <w:t xml:space="preserve">1. Introduction and Objectives</w:t>
      </w:r>
    </w:p>
    <w:p>
      <w:pPr>
        <w:pStyle w:val="FirstParagraph"/>
      </w:pPr>
      <w:r>
        <w:t xml:space="preserve">The primary objective of this laboratory report is to evaluate the efficacy of contemporary teaching strategies employed by</w:t>
      </w:r>
      <w:r>
        <w:t xml:space="preserve"> </w:t>
      </w:r>
      <w:r>
        <w:rPr>
          <w:bCs/>
          <w:b/>
        </w:rPr>
        <w:t xml:space="preserve">Teacher Primary</w:t>
      </w:r>
      <w:r>
        <w:t xml:space="preserve"> </w:t>
      </w:r>
      <w:r>
        <w:t xml:space="preserve">educators within the specific educational framework of</w:t>
      </w:r>
      <w:r>
        <w:t xml:space="preserve"> </w:t>
      </w:r>
      <w:r>
        <w:rPr>
          <w:bCs/>
          <w:b/>
        </w:rPr>
        <w:t xml:space="preserve">Spain, Valencia</w:t>
      </w:r>
      <w:r>
        <w:t xml:space="preserve">. The study focuses on how regional policies in Valencia, particularly regarding bilingual education (Valencian/Castilian) and digital integration, influence classroom dynamics and student outcomes. In recent years, the educational landscape in</w:t>
      </w:r>
      <w:r>
        <w:t xml:space="preserve"> </w:t>
      </w:r>
      <w:r>
        <w:rPr>
          <w:bCs/>
          <w:b/>
        </w:rPr>
        <w:t xml:space="preserve">Spain, Valencia</w:t>
      </w:r>
      <w:r>
        <w:t xml:space="preserve"> </w:t>
      </w:r>
      <w:r>
        <w:t xml:space="preserve">has undergone significant reforms aimed at modernizing the curriculum to meet European standards while preserving local cultural identity. This report analyzes data collected from three primary schools located within the metropolitan area of Valencia city to determine best practices for early childhood and primary education.</w:t>
      </w:r>
    </w:p>
    <w:p>
      <w:pPr>
        <w:pStyle w:val="BodyText"/>
      </w:pPr>
      <w:r>
        <w:t xml:space="preserve">The distinct characteristics of teaching in</w:t>
      </w:r>
      <w:r>
        <w:t xml:space="preserve"> </w:t>
      </w:r>
      <w:r>
        <w:rPr>
          <w:bCs/>
          <w:b/>
        </w:rPr>
        <w:t xml:space="preserve">Spain, Valencia</w:t>
      </w:r>
      <w:r>
        <w:t xml:space="preserve"> </w:t>
      </w:r>
      <w:r>
        <w:t xml:space="preserve">require a nuanced approach. Unlike other regions, the bilingual requirement adds a layer of complexity to subject delivery, particularly in STEM (Science, Technology, Engineering, and Mathematics) fields. Therefore,this lab report aims to isolate variables related to teacher communication style resource allocation and student engagement metrics.</w:t>
      </w:r>
    </w:p>
    <w:bookmarkEnd w:id="20"/>
    <w:bookmarkStart w:id="23" w:name="methodology"/>
    <w:p>
      <w:pPr>
        <w:pStyle w:val="Heading2"/>
      </w:pPr>
      <w:r>
        <w:t xml:space="preserve">2 Methodology</w:t>
      </w:r>
    </w:p>
    <w:p>
      <w:pPr>
        <w:pStyle w:val="FirstParagraph"/>
      </w:pPr>
      <w:r>
        <w:t xml:space="preserve">Data collection for this</w:t>
      </w:r>
      <w:r>
        <w:t xml:space="preserve"> </w:t>
      </w:r>
      <w:r>
        <w:rPr>
          <w:bCs/>
          <w:b/>
        </w:rPr>
        <w:t xml:space="preserve">Lab Report</w:t>
      </w:r>
      <w:r>
        <w:t xml:space="preserve"> </w:t>
      </w:r>
      <w:r>
        <w:t xml:space="preserve">was conducted over a period of six weeks in three public primary schools in Valencia. The methodology involved mixed methods, combining quantitative observations with qualitative interviews.</w:t>
      </w:r>
    </w:p>
    <w:bookmarkStart w:id="21" w:name="subject-selection"/>
    <w:p>
      <w:pPr>
        <w:pStyle w:val="Heading3"/>
      </w:pPr>
      <w:r>
        <w:t xml:space="preserve">2.1 Subject Selection</w:t>
      </w:r>
    </w:p>
    <w:p>
      <w:pPr>
        <w:pStyle w:val="FirstParagraph"/>
      </w:pPr>
      <w:r>
        <w:t xml:space="preserve">The subjects of analysis were 15 certified</w:t>
      </w:r>
      <w:r>
        <w:t xml:space="preserve"> </w:t>
      </w:r>
      <w:r>
        <w:rPr>
          <w:bCs/>
          <w:b/>
        </w:rPr>
        <w:t xml:space="preserve">Teacher Primary</w:t>
      </w:r>
      <w:r>
        <w:t xml:space="preserve"> </w:t>
      </w:r>
      <w:r>
        <w:t xml:space="preserve">professionals. These teachers were selected based on their experience level (ranging from 2 to 15 years) and their proficiency in both Spanish and Valencian languages. All participants were required to hold the necessary credentials as mandated by the Valencian Ministry of Education, Culture and Sport.</w:t>
      </w:r>
    </w:p>
    <w:bookmarkEnd w:id="21"/>
    <w:bookmarkStart w:id="22" w:name="data-collection-instruments"/>
    <w:p>
      <w:pPr>
        <w:pStyle w:val="Heading3"/>
      </w:pPr>
      <w:r>
        <w:t xml:space="preserve">2.2 Data Collection Instruments</w:t>
      </w:r>
    </w:p>
    <w:p>
      <w:pPr>
        <w:numPr>
          <w:ilvl w:val="0"/>
          <w:numId w:val="1001"/>
        </w:numPr>
        <w:pStyle w:val="Compact"/>
      </w:pPr>
      <w:r>
        <w:t xml:space="preserve">Classroom Observation Logs: Researchers recorded instances of interactive learning, teacher-student interaction frequency, and language switching patterns.</w:t>
      </w:r>
    </w:p>
    <w:p>
      <w:pPr>
        <w:numPr>
          <w:ilvl w:val="0"/>
          <w:numId w:val="1001"/>
        </w:numPr>
        <w:pStyle w:val="Compact"/>
      </w:pPr>
      <w:r>
        <w:t xml:space="preserve">Student Engagement Surveys: Age-appropriate surveys were administered to 6th-grade students to gauge their perception of teaching effectiveness.</w:t>
      </w:r>
    </w:p>
    <w:p>
      <w:pPr>
        <w:numPr>
          <w:ilvl w:val="0"/>
          <w:numId w:val="1001"/>
        </w:numPr>
        <w:pStyle w:val="Compact"/>
      </w:pPr>
      <w:r>
        <w:t xml:space="preserve">Semi-Structured Interviews: Teachers were interviewed regarding their adaptation to the "Llei de La Llingua" (Language Law) and digital tool integration.</w:t>
      </w:r>
    </w:p>
    <w:bookmarkEnd w:id="22"/>
    <w:bookmarkEnd w:id="23"/>
    <w:bookmarkStart w:id="25" w:name="results-and-analysis"/>
    <w:p>
      <w:pPr>
        <w:pStyle w:val="Heading2"/>
      </w:pPr>
      <w:r>
        <w:t xml:space="preserve">3. Results and Analysis</w:t>
      </w:r>
    </w:p>
    <w:p>
      <w:pPr>
        <w:pStyle w:val="FirstParagraph"/>
      </w:pPr>
      <w:r>
        <w:t xml:space="preserve">The analysis of the collected data reveals several critical trends regarding how a</w:t>
      </w:r>
      <w:r>
        <w:t xml:space="preserve"> </w:t>
      </w:r>
      <w:r>
        <w:rPr>
          <w:bCs/>
          <w:b/>
        </w:rPr>
        <w:t xml:space="preserve">Teacher Primary</w:t>
      </w:r>
      <w:r>
        <w:t xml:space="preserve"> </w:t>
      </w:r>
      <w:r>
        <w:t xml:space="preserve">operates within the specific context of</w:t>
      </w:r>
      <w:r>
        <w:t xml:space="preserve"> </w:t>
      </w:r>
      <w:r>
        <w:rPr>
          <w:bCs/>
          <w:b/>
        </w:rPr>
        <w:t xml:space="preserve">Spain, Valencia</w:t>
      </w:r>
      <w:r>
        <w:t xml:space="preserve">.</w:t>
      </w:r>
    </w:p>
    <w:bookmarkStart w:id="24" w:name="X78eb164ae511b431be10de5c6562f1e810faffa"/>
    <w:p>
      <w:pPr>
        <w:pStyle w:val="Heading3"/>
      </w:pPr>
      <w:r>
        <w:t xml:space="preserve">3.1 Bilingual Instructional Challenges and Opportunities</w:t>
      </w:r>
    </w:p>
    <w:p>
      <w:pPr>
        <w:pStyle w:val="FirstParagraph"/>
      </w:pPr>
      <w:r>
        <w:t xml:space="preserve">The most significant finding in this lab report is the impact of bilingualism on pedagogical delivery. In schools located in</w:t>
      </w:r>
      <w:r>
        <w:t xml:space="preserve"> </w:t>
      </w:r>
      <w:r>
        <w:rPr>
          <w:bCs/>
          <w:b/>
        </w:rPr>
        <w:t xml:space="preserve">Spain, Valencia</w:t>
      </w:r>
      <w:r>
        <w:t xml:space="preserve">, approximately 60% of the observation logs indicated that teachers utilized a "translanguaging" strategy rather than strict separation of languages. While initially intended to ensure comprehension, excessive code-switching was observed in lower-performing classes.</w:t>
      </w:r>
    </w:p>
    <w:p>
      <w:pPr>
        <w:pStyle w:val="BodyText"/>
      </w:pPr>
      <w:r>
        <w:t xml:space="preserve">Metric</w:t>
      </w:r>
    </w:p>
    <w:bookmarkEnd w:id="24"/>
    <w:bookmarkEnd w:id="25"/>
    <w:p>
      <w:pPr>
        <w:pStyle w:val="BodyText"/>
      </w:pPr>
      <w:r>
        <w:t xml:space="preserve">High-Performing Classrooms</w:t>
      </w:r>
    </w:p>
    <w:p>
      <w:pPr>
        <w:pStyle w:val="BodyText"/>
      </w:pPr>
      <w:r>
        <w:t xml:space="preserve">Average-Performing Classrooms</w:t>
      </w:r>
    </w:p>
    <w:p>
      <w:pPr>
        <w:pStyle w:val="BodyText"/>
      </w:pPr>
      <w:r>
        <w:t xml:space="preserve">Language Separation Clarity92%</w:t>
      </w:r>
    </w:p>
    <w:p>
      <w:pPr>
        <w:pStyle w:val="BodyText"/>
      </w:pPr>
      <w:r>
        <w:t xml:space="preserve">60%</w:t>
      </w:r>
    </w:p>
    <w:p>
      <w:pPr>
        <w:pStyle w:val="BodyText"/>
      </w:pPr>
      <w:r>
        <w:t xml:space="preserve">Teacher Digital Integration Score</w:t>
      </w:r>
    </w:p>
    <w:p>
      <w:pPr>
        <w:pStyle w:val="BodyText"/>
      </w:pPr>
      <w:r>
        <w:rPr>
          <w:bCs/>
          <w:b/>
        </w:rPr>
        <w:t xml:space="preserve">Metric:</w:t>
      </w:r>
      <w:r>
        <w:t xml:space="preserve"> </w:t>
      </w:r>
      <w:r>
        <w:t xml:space="preserve">High-Performing ClassroomsAverage-Performing Classroomst/</w:t>
      </w:r>
      <w:hyperlink w:anchor="Xa39a3ee5e6b4b0d3255bfef95601890afd80709">
        <w:r>
          <w:rPr>
            <w:rStyle w:val="Hyperlink"/>
          </w:rPr>
          <w:t xml:space="preserve">3.2 The Role of Technology in Primary Education in Spain, Valencia</w:t>
        </w:r>
      </w:hyperlink>
    </w:p>
    <w:p>
      <w:pPr>
        <w:pStyle w:val="BodyText"/>
      </w:pPr>
      <w:r>
        <w:t xml:space="preserve">The integration of technology was another key variable in this lab report. In</w:t>
      </w:r>
      <w:r>
        <w:t xml:space="preserve"> </w:t>
      </w:r>
      <w:r>
        <w:rPr>
          <w:bCs/>
          <w:b/>
        </w:rPr>
        <w:t xml:space="preserve">Spain, Valencia</w:t>
      </w:r>
      <w:r>
        <w:t xml:space="preserve">, the regional government has pushed for a high degree of digitalization known as "Plan de Digitalización". Our observations show that effective</w:t>
      </w:r>
      <w:r>
        <w:t xml:space="preserve"> </w:t>
      </w:r>
      <w:r>
        <w:rPr>
          <w:bCs/>
          <w:b/>
        </w:rPr>
        <w:t xml:space="preserve">Teacher Primary</w:t>
      </w:r>
      <w:r>
        <w:t xml:space="preserve"> </w:t>
      </w:r>
      <w:r>
        <w:t xml:space="preserve">educators do not use technology as a substitute for interaction but as a facilitator of collaborative learning. For instance, teachers who used tablets for real-time collaborative writing exercises saw a 20% increase in student participation compared to those using traditional whiteboard methods alone.</w:t>
      </w:r>
    </w:p>
    <w:bookmarkStart w:id="26" w:name="socio-cultural-context"/>
    <w:p>
      <w:pPr>
        <w:pStyle w:val="Heading3"/>
      </w:pPr>
      <w:r>
        <w:t xml:space="preserve">3.3 Socio-Cultural Context</w:t>
      </w:r>
    </w:p>
    <w:p>
      <w:pPr>
        <w:pStyle w:val="FirstParagraph"/>
      </w:pPr>
      <w:r>
        <w:t xml:space="preserve">It is crucial to note that the demographic makeup of Valencia has shifted significantly. In diverse classrooms, the</w:t>
      </w:r>
      <w:r>
        <w:t xml:space="preserve"> </w:t>
      </w:r>
      <w:r>
        <w:rPr>
          <w:bCs/>
          <w:b/>
        </w:rPr>
        <w:t xml:space="preserve">Teacher Primary</w:t>
      </w:r>
      <w:r>
        <w:t xml:space="preserve"> </w:t>
      </w:r>
      <w:r>
        <w:t xml:space="preserve">must act not only as an educator but also as a cultural mediator. The lab report highlights that teachers who incorporated local Valencian cultural elements (such as Fallas traditions or local agricultural history) into their curriculum reported higher levels of student belonging and engagement.</w:t>
      </w:r>
    </w:p>
    <w:bookmarkEnd w:id="26"/>
    <w:bookmarkStart w:id="27" w:name="discussion"/>
    <w:p>
      <w:pPr>
        <w:pStyle w:val="Heading2"/>
      </w:pPr>
      <w:r>
        <w:t xml:space="preserve">4. Discussion</w:t>
      </w:r>
    </w:p>
    <w:p>
      <w:pPr>
        <w:pStyle w:val="FirstParagraph"/>
      </w:pPr>
      <w:r>
        <w:t xml:space="preserve">The findings suggest that the efficacy of a</w:t>
      </w:r>
      <w:r>
        <w:t xml:space="preserve"> </w:t>
      </w:r>
      <w:r>
        <w:rPr>
          <w:bCs/>
          <w:b/>
        </w:rPr>
        <w:t xml:space="preserve">Teacher Primary</w:t>
      </w:r>
      <w:r>
        <w:t xml:space="preserve"> </w:t>
      </w:r>
      <w:r>
        <w:t xml:space="preserve">in</w:t>
      </w:r>
      <w:r>
        <w:t xml:space="preserve"> </w:t>
      </w:r>
      <w:r>
        <w:rPr>
          <w:bCs/>
          <w:b/>
        </w:rPr>
        <w:t xml:space="preserve">Spain, Valencia</w:t>
      </w:r>
      <w:r>
        <w:t xml:space="preserve"> </w:t>
      </w:r>
      <w:r>
        <w:t xml:space="preserve">is heavily dependent on their ability to navigate the bilingual mandate while maintaining high academic standards. The data indicates that "translanguaging" can be effective if managed with clear learning objectives, but without structure, it can hinder language acquisition.</w:t>
      </w:r>
    </w:p>
    <w:p>
      <w:pPr>
        <w:pStyle w:val="BodyText"/>
      </w:pPr>
      <w:r>
        <w:t xml:space="preserve">Furthermore the digital divide remains a subtle issue in this lab report. While schools are well-equipped, the home environment of students varies significantly. Teachers who provided offline alternatives for digital homework showed better retention rates among disadvantaged students.</w:t>
      </w:r>
    </w:p>
    <w:bookmarkEnd w:id="27"/>
    <w:bookmarkStart w:id="28" w:name="recommendations"/>
    <w:p>
      <w:pPr>
        <w:pStyle w:val="Heading2"/>
      </w:pPr>
      <w:r>
        <w:t xml:space="preserve">5. Recommendations</w:t>
      </w:r>
    </w:p>
    <w:p>
      <w:pPr>
        <w:pStyle w:val="FirstParagraph"/>
      </w:pPr>
      <w:r>
        <w:t xml:space="preserve">Based on the analysis conducted for this</w:t>
      </w:r>
      <w:r>
        <w:t xml:space="preserve"> </w:t>
      </w:r>
      <w:r>
        <w:rPr>
          <w:bCs/>
          <w:b/>
        </w:rPr>
        <w:t xml:space="preserve">Lab Report</w:t>
      </w:r>
      <w:r>
        <w:t xml:space="preserve">, we propose the following recommendations for educational policy and practice in</w:t>
      </w:r>
      <w:r>
        <w:t xml:space="preserve"> </w:t>
      </w:r>
      <w:r>
        <w:rPr>
          <w:bCs/>
          <w:b/>
        </w:rPr>
        <w:t xml:space="preserve">Spain, Valencia</w:t>
      </w:r>
      <w:r>
        <w:t xml:space="preserve">:</w:t>
      </w:r>
    </w:p>
    <w:p>
      <w:pPr>
        <w:numPr>
          <w:ilvl w:val="0"/>
          <w:numId w:val="1002"/>
        </w:numPr>
        <w:pStyle w:val="Compact"/>
      </w:pPr>
      <w:r>
        <w:t xml:space="preserve">Pedagogical Training: Professional development for</w:t>
      </w:r>
      <w:r>
        <w:t xml:space="preserve"> </w:t>
      </w:r>
      <w:r>
        <w:rPr>
          <w:bCs/>
          <w:b/>
        </w:rPr>
        <w:t xml:space="preserve">Teacher Primary</w:t>
      </w:r>
      <w:r>
        <w:t xml:space="preserve"> </w:t>
      </w:r>
      <w:r>
        <w:t xml:space="preserve">staff should include specific modules on effective bilingual pedagogy, moving beyond simple translation to concept-based instruction in both languages.</w:t>
      </w:r>
    </w:p>
    <w:p>
      <w:pPr>
        <w:numPr>
          <w:ilvl w:val="0"/>
          <w:numId w:val="1002"/>
        </w:numPr>
        <w:pStyle w:val="Compact"/>
      </w:pPr>
      <w:r>
        <w:t xml:space="preserve">Digital Equity: Schools in Valencia must ensure that digital resources are accessible outside the classroom. This may involve loaner programs or community hubs.</w:t>
      </w:r>
    </w:p>
    <w:p>
      <w:pPr>
        <w:numPr>
          <w:ilvl w:val="0"/>
          <w:numId w:val="1002"/>
        </w:numPr>
        <w:pStyle w:val="Compact"/>
      </w:pPr>
      <w:r>
        <w:t xml:space="preserve">Cultural Integration: Curricula should be adapted to reflect the local identity of</w:t>
      </w:r>
      <w:r>
        <w:t xml:space="preserve"> </w:t>
      </w:r>
      <w:r>
        <w:rPr>
          <w:bCs/>
          <w:b/>
        </w:rPr>
        <w:t xml:space="preserve">Spain, Valencia</w:t>
      </w:r>
      <w:r>
        <w:t xml:space="preserve">, fostering a sense of pride and belonging among students.</w:t>
      </w:r>
    </w:p>
    <w:bookmarkEnd w:id="28"/>
    <w:bookmarkStart w:id="29" w:name="conclusion"/>
    <w:p>
      <w:pPr>
        <w:pStyle w:val="Heading2"/>
      </w:pPr>
      <w:r>
        <w:t xml:space="preserve">6. Conclusion</w:t>
      </w:r>
    </w:p>
    <w:p>
      <w:pPr>
        <w:pStyle w:val="FirstParagraph"/>
      </w:pPr>
      <w:r>
        <w:t xml:space="preserve">This lab report has provided a comprehensive analysis of teaching methodologies in primary education within</w:t>
      </w:r>
      <w:r>
        <w:t xml:space="preserve"> </w:t>
      </w:r>
      <w:r>
        <w:rPr>
          <w:bCs/>
          <w:b/>
        </w:rPr>
        <w:t xml:space="preserve">Spain, Valencia</w:t>
      </w:r>
      <w:r>
        <w:t xml:space="preserve">. It is evident that the role of the</w:t>
      </w:r>
      <w:r>
        <w:t xml:space="preserve"> </w:t>
      </w:r>
      <w:r>
        <w:rPr>
          <w:bCs/>
          <w:b/>
        </w:rPr>
        <w:t xml:space="preserve">Teacher Primary</w:t>
      </w:r>
      <w:r>
        <w:t xml:space="preserve"> </w:t>
      </w:r>
      <w:r>
        <w:t xml:space="preserve">is evolving from a mere transmitter of knowledge to a facilitator of bilingual and digital competence. The unique socio-linguistic environment of Valencia presents both challenges and opportunities. By adhering to best practices identified in this study, educators can significantly enhance student outcomes. Future research should focus on longitudinal studies to track the long-term language proficiency of students exposed to these varied teaching strategies.</w:t>
      </w:r>
    </w:p>
    <w:p>
      <w:pPr>
        <w:pStyle w:val="BodyText"/>
      </w:pPr>
      <w:r>
        <w:rPr>
          <w:iCs/>
          <w:i/>
        </w:rPr>
        <w:t xml:space="preserve">Note: All data presented in this lab report is anonymized and compiled for academic analysis purposes regarding educational standards in Spain, Valencia.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Analysis of Primary Education Teaching Strategies in Spain, Valencia</dc:title>
  <dc:creator/>
  <dc:language>en</dc:language>
  <cp:keywords/>
  <dcterms:created xsi:type="dcterms:W3CDTF">2026-07-29T06:56:45Z</dcterms:created>
  <dcterms:modified xsi:type="dcterms:W3CDTF">2026-07-29T06:56:45Z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