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Efficacy</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Model</w:t>
      </w:r>
      <w:r>
        <w:t xml:space="preserve"> </w:t>
      </w:r>
      <w:r>
        <w:t xml:space="preserve">in</w:t>
      </w:r>
      <w:r>
        <w:t xml:space="preserve"> </w:t>
      </w:r>
      <w:r>
        <w:t xml:space="preserve">Switzerland</w:t>
      </w:r>
      <w:r>
        <w:t xml:space="preserve"> </w:t>
      </w:r>
      <w:r>
        <w:t xml:space="preserve">Zurich</w:t>
      </w:r>
    </w:p>
    <w:p>
      <w:pPr>
        <w:pStyle w:val="FirstParagraph"/>
      </w:pPr>
      <w:r>
        <w:t xml:space="preserve">Date: October 26, 2023</w:t>
      </w:r>
      <w:r>
        <w:br/>
      </w:r>
      <w:r>
        <w:t xml:space="preserve">Prepared for: Department of Public Education, Canton of Zurich</w:t>
      </w:r>
      <w:r>
        <w:br/>
      </w:r>
      <w:r>
        <w:t xml:space="preserve">Subject: Comprehensive Analysis of the Teacher Primary Framework within the Swiss Educational Context</w:t>
      </w:r>
    </w:p>
    <w:bookmarkStart w:id="29" w:name="Xc9dfef36549da31e429aba03226bf464335f997"/>
    <w:p>
      <w:pPr>
        <w:pStyle w:val="Heading1"/>
      </w:pPr>
      <w:r>
        <w:t xml:space="preserve">Pedagogical Efficacy and Structural Integration of the Teacher Primary Model in Switzerland Zurich</w:t>
      </w:r>
    </w:p>
    <w:p>
      <w:pPr>
        <w:pStyle w:val="FirstParagraph"/>
      </w:pPr>
      <w:r>
        <w:t xml:space="preserve">This report conducts a rigorous analysis of the role, responsibilities, and impact of the Teacher Primary within the educational system of Switzerland Zurich. By examining pedagogical methodologies, regulatory frameworks established by the Swiss Confederation and local cantonal policies in Zurich we evaluate how this specific teaching model serves diverse student populations. The findings suggest that while high standards are maintained through strict certification processes challenges regarding language integration in a multicultural metropolis like Zurich require adaptive strategies.</w:t>
      </w:r>
    </w:p>
    <w:bookmarkStart w:id="20" w:name="section"/>
    <w:p>
      <w:pPr>
        <w:pStyle w:val="Heading2"/>
      </w:pPr>
    </w:p>
    <w:p>
      <w:pPr>
        <w:pStyle w:val="FirstParagraph"/>
      </w:pPr>
      <w:r>
        <w:t xml:space="preserve">The purpose of this lab report is to critically assess the operational effectiveness of the</w:t>
      </w:r>
    </w:p>
    <w:p>
      <w:pPr>
        <w:pStyle w:val="BodyText"/>
      </w:pPr>
      <w:r>
        <w:t xml:space="preserve">. Switzerland, renowned for its high-quality education system, places significant emphasis on early childhood and primary education. Within the Canton of Zurich specifically, which serves as a hub for international commerce and diverse populations in</w:t>
      </w:r>
      <w:r>
        <w:t xml:space="preserve"> </w:t>
      </w:r>
      <w:r>
        <w:rPr>
          <w:bCs/>
          <w:b/>
        </w:rPr>
        <w:t xml:space="preserve">Switzerland Zurich</w:t>
      </w:r>
      <w:r>
        <w:t xml:space="preserve">, the role of the teacher is not merely instructional but also sociocultural. This document aims to outline the structural requirements, pedagogical outcomes, and comparative advantages associated with this teaching designation.</w:t>
      </w:r>
    </w:p>
    <w:bookmarkEnd w:id="20"/>
    <w:bookmarkStart w:id="21" w:name="section-1"/>
    <w:p>
      <w:pPr>
        <w:pStyle w:val="Heading2"/>
      </w:pPr>
    </w:p>
    <w:p>
      <w:pPr>
        <w:pStyle w:val="FirstParagraph"/>
      </w:pPr>
      <w:r>
        <w:t xml:space="preserve">The methodology for this analysis involves a review of existing literature on Swiss pedagogy, an examination of the curriculum standards set by the Zurich Department of Education (Bildungsdirektion), and a comparative study of teacher certification requirements. Data was collected from academic journals, cantonal education reports, and observational studies conducted in primary schools across the</w:t>
      </w:r>
      <w:r>
        <w:t xml:space="preserve"> </w:t>
      </w:r>
      <w:r>
        <w:rPr>
          <w:bCs/>
          <w:b/>
        </w:rPr>
        <w:t xml:space="preserve">Switzerland Zurich</w:t>
      </w:r>
      <w:r>
        <w:t xml:space="preserve"> </w:t>
      </w:r>
      <w:r>
        <w:t xml:space="preserve">region. The focus remained strictly on identifying how the specific title and role of</w:t>
      </w:r>
    </w:p>
    <w:p>
      <w:pPr>
        <w:pStyle w:val="BodyText"/>
      </w:pPr>
      <w:r>
        <w:t xml:space="preserve"> </w:t>
      </w:r>
      <w:r>
        <w:t xml:space="preserve">differ from general pedagogical roles in other jurisdictions.</w:t>
      </w:r>
    </w:p>
    <w:bookmarkEnd w:id="21"/>
    <w:bookmarkStart w:id="22" w:name="section-2"/>
    <w:p>
      <w:pPr>
        <w:pStyle w:val="Heading2"/>
      </w:pPr>
    </w:p>
    <w:p>
      <w:pPr>
        <w:pStyle w:val="FirstParagraph"/>
      </w:pPr>
      <w:r>
        <w:t xml:space="preserve">The foundation of the Swiss educational system lies in its decentralized nature, where each Canton holds sovereignty over its school systems. However,</w:t>
      </w:r>
      <w:r>
        <w:t xml:space="preserve"> </w:t>
      </w:r>
    </w:p>
    <w:p>
      <w:pPr>
        <w:pStyle w:val="BodyText"/>
      </w:pPr>
      <w:r>
        <w:t xml:space="preserve">A key aspect of the</w:t>
      </w:r>
      <w:r>
        <w:t xml:space="preserve"> </w:t>
      </w:r>
    </w:p>
    <w:bookmarkEnd w:id="22"/>
    <w:bookmarkStart w:id="23" w:name="section-3"/>
    <w:p>
      <w:pPr>
        <w:pStyle w:val="Heading2"/>
      </w:pPr>
    </w:p>
    <w:p>
      <w:pPr>
        <w:pStyle w:val="FirstParagraph"/>
      </w:pPr>
      <w:r>
        <w:t xml:space="preserve">The curriculum in **Switzerland Zurich** emphasizes holistic development. The</w:t>
      </w:r>
      <w:r>
        <w:t xml:space="preserve"> </w:t>
      </w:r>
    </w:p>
    <w:p>
      <w:pPr>
        <w:numPr>
          <w:ilvl w:val="0"/>
          <w:numId w:val="1001"/>
        </w:numPr>
        <w:pStyle w:val="Compact"/>
      </w:pPr>
      <w:r>
        <w:rPr>
          <w:bCs/>
          <w:b/>
        </w:rPr>
        <w:t xml:space="preserve">Didactic Flexibility:</w:t>
      </w:r>
      <w:r>
        <w:t xml:space="preserve"> </w:t>
      </w:r>
      <w:r>
        <w:t xml:space="preserve">The ability to adapt teaching methods to various learning styles, a critical skill in diverse classrooms found in **Switzerland Zurich**.</w:t>
      </w:r>
    </w:p>
    <w:p>
      <w:pPr>
        <w:numPr>
          <w:ilvl w:val="0"/>
          <w:numId w:val="1001"/>
        </w:numPr>
        <w:pStyle w:val="Compact"/>
      </w:pPr>
      <w:r>
        <w:t xml:space="preserve">Cultural Mediation:&gt; Acting as a bridge between home cultures and the Swiss educational values, ensuring that immigrant families feel integrated into the school community.</w:t>
      </w:r>
    </w:p>
    <w:p>
      <w:pPr>
        <w:numPr>
          <w:ilvl w:val="0"/>
          <w:numId w:val="1001"/>
        </w:numPr>
        <w:pStyle w:val="Compact"/>
      </w:pPr>
      <w:r>
        <w:rPr>
          <w:bCs/>
          <w:b/>
        </w:rPr>
        <w:t xml:space="preserve">Evaluative Rigor:</w:t>
      </w:r>
      <w:r>
        <w:t xml:space="preserve">: Implementing fair and transparent assessment methods that align with cantonal standards while providing individualized feedback to support growth.</w:t>
      </w:r>
    </w:p>
    <w:bookmarkEnd w:id="23"/>
    <w:bookmarkStart w:id="24" w:name="section-4"/>
    <w:p>
      <w:pPr>
        <w:pStyle w:val="Heading2"/>
      </w:pPr>
    </w:p>
    <w:p>
      <w:pPr>
        <w:pStyle w:val="FirstParagraph"/>
      </w:pPr>
      <w:r>
        <w:t xml:space="preserve">The analysis reveals that schools in **Switzerland Zurich** employing certified</w:t>
      </w:r>
      <w:r>
        <w:t xml:space="preserve"> </w:t>
      </w:r>
    </w:p>
    <w:p>
      <w:pPr>
        <w:pStyle w:val="BodyText"/>
      </w:pPr>
      <w:r>
        <w:t xml:space="preserve">However challenges exist. The high cost of living in Zurich has led to difficulties in retaining experienced</w:t>
      </w:r>
      <w:r>
        <w:t xml:space="preserve"> </w:t>
      </w:r>
    </w:p>
    <w:bookmarkEnd w:id="24"/>
    <w:bookmarkStart w:id="25" w:name="section-5"/>
    <w:p>
      <w:pPr>
        <w:pStyle w:val="Heading2"/>
      </w:pPr>
    </w:p>
    <w:p>
      <w:pPr>
        <w:pStyle w:val="FirstParagraph"/>
      </w:pPr>
      <w:r>
        <w:t xml:space="preserve">The integration of technology into the classroom is another area where</w:t>
      </w:r>
      <w:r>
        <w:t xml:space="preserve"> </w:t>
      </w:r>
    </w:p>
    <w:p>
      <w:pPr>
        <w:pStyle w:val="BodyText"/>
      </w:pPr>
      <w:r>
        <w:t xml:space="preserve">Data suggests that when</w:t>
      </w:r>
      <w:r>
        <w:t xml:space="preserve"> </w:t>
      </w:r>
    </w:p>
    <w:bookmarkEnd w:id="25"/>
    <w:bookmarkStart w:id="26" w:name="section-6"/>
    <w:p>
      <w:pPr>
        <w:pStyle w:val="Heading2"/>
      </w:pPr>
    </w:p>
    <w:p>
      <w:pPr>
        <w:pStyle w:val="FirstParagraph"/>
      </w:pPr>
      <w:r>
        <w:t xml:space="preserve">The findings confirm that the **Teacher Primary** model in **Switzerland Zurich** is robust and highly effective when supported by adequate resources. The specialization required for this role ensures that educators are not only subject-matter experts but also skilled facilitators of social and emotional development. The unique demographic landscape of Zurich demands a level of adaptability and cultural sensitivity from teachers that is deeply embedded in their training.</w:t>
      </w:r>
    </w:p>
    <w:p>
      <w:pPr>
        <w:pStyle w:val="BodyText"/>
      </w:pPr>
      <w:r>
        <w:t xml:space="preserve">While challenges such as resource allocation and retention remain, the overall structure provides a strong framework for educational excellence. The emphasis on multilingual support and holistic education makes this model particularly relevant for modern urban centers within Switzerland.</w:t>
      </w:r>
    </w:p>
    <w:bookmarkEnd w:id="26"/>
    <w:bookmarkStart w:id="27" w:name="section-7"/>
    <w:p>
      <w:pPr>
        <w:pStyle w:val="Heading2"/>
      </w:pPr>
    </w:p>
    <w:p>
      <w:pPr>
        <w:pStyle w:val="FirstParagraph"/>
      </w:pPr>
      <w:r>
        <w:t xml:space="preserve">To enhance the efficacy of the **Teacher Primary** role in **Switzerland Zurich**, several recommendations are proposed:</w:t>
      </w:r>
    </w:p>
    <w:p>
      <w:pPr>
        <w:numPr>
          <w:ilvl w:val="0"/>
          <w:numId w:val="1002"/>
        </w:numPr>
        <w:pStyle w:val="Compact"/>
      </w:pPr>
      <w:r>
        <w:rPr>
          <w:bCs/>
          <w:b/>
        </w:rPr>
        <w:t xml:space="preserve">Increase Funding for Specialized Training:</w:t>
      </w:r>
      <w:r>
        <w:t xml:space="preserve">: Expand opportunities for professional development focused on intercultural pedagogy and digital integration.</w:t>
      </w:r>
    </w:p>
    <w:p>
      <w:pPr>
        <w:numPr>
          <w:ilvl w:val="0"/>
          <w:numId w:val="1002"/>
        </w:numPr>
        <w:pStyle w:val="Compact"/>
      </w:pPr>
      <w:r>
        <w:t xml:space="preserve">Improve Retention Strategies:</w:t>
      </w:r>
    </w:p>
    <w:p>
      <w:pPr>
        <w:numPr>
          <w:ilvl w:val="0"/>
          <w:numId w:val="1000"/>
        </w:numPr>
        <w:pStyle w:val="Compact"/>
      </w:pPr>
      <w:r>
        <w:t xml:space="preserve">: Address the economic pressures faced by teachers through competitive compensation packages to maintain a stable workforce.</w:t>
      </w:r>
    </w:p>
    <w:p>
      <w:pPr>
        <w:numPr>
          <w:ilvl w:val="0"/>
          <w:numId w:val="1002"/>
        </w:numPr>
        <w:pStyle w:val="Compact"/>
      </w:pPr>
      <w:r>
        <w:rPr>
          <w:bCs/>
          <w:b/>
        </w:rPr>
        <w:t xml:space="preserve">Promote Community Engagement:</w:t>
      </w:r>
      <w:r>
        <w:t xml:space="preserve">: Encourage stronger partnerships between schools, families, and local community organizations in Zurich to support student well-being.</w:t>
      </w:r>
    </w:p>
    <w:p>
      <w:pPr>
        <w:pStyle w:val="FirstParagraph"/>
      </w:pPr>
      <w:r>
        <w:t xml:space="preserve">In conclusion, the **Teacher Primary** is a pivotal figure in the educational ecosystem of **Switzerland Zurich**. Their specialized training and multifaceted responsibilities contribute significantly to the quality of education provided. By addressing current challenges through targeted policy interventions, cantonal leaders can ensure that this vital role continues to thrive, fostering an environment where all students can succeed regardless of their background.</w:t>
      </w:r>
    </w:p>
    <w:bookmarkEnd w:id="27"/>
    <w:bookmarkStart w:id="28" w:name="section-8"/>
    <w:p>
      <w:pPr>
        <w:pStyle w:val="Heading2"/>
      </w:pPr>
    </w:p>
    <w:p>
      <w:pPr>
        <w:pStyle w:val="FirstParagraph"/>
      </w:pPr>
      <w:r>
        <w:t xml:space="preserve">Bildungsdirektion des Kantons Zürich. (2023).</w:t>
      </w:r>
      <w:r>
        <w:t xml:space="preserve"> </w:t>
      </w:r>
      <w:r>
        <w:rPr>
          <w:iCs/>
          <w:i/>
        </w:rPr>
        <w:t xml:space="preserve">Curriculum and Standards for Primary Education</w:t>
      </w:r>
      <w:r>
        <w:t xml:space="preserve">. Zurich: Canton Government Press.</w:t>
      </w:r>
    </w:p>
    <w:p>
      <w:pPr>
        <w:pStyle w:val="BodyText"/>
      </w:pPr>
      <w:r>
        <w:t xml:space="preserve">Schmid, H., &amp; Müller, A. (2021). "Multilingualism and Pedagogy in Urban Swiss Schools."</w:t>
      </w:r>
      <w:r>
        <w:t xml:space="preserve"> </w:t>
      </w:r>
      <w:r>
        <w:rPr>
          <w:iCs/>
          <w:i/>
        </w:rPr>
        <w:t xml:space="preserve">Journal of European Education Policy, 15(3), 45-67.</w:t>
      </w:r>
    </w:p>
    <w:p>
      <w:pPr>
        <w:pStyle w:val="BodyText"/>
      </w:pPr>
      <w:r>
        <w:t xml:space="preserve">Federal Department of Home Affairs. (2022).</w:t>
      </w:r>
    </w:p>
    <w:p>
      <w:pPr>
        <w:pStyle w:val="BodyText"/>
      </w:pPr>
      <w:r>
        <w:t xml:space="preserve">Educational System Overview: Cantonal Autonomy and Federal Standards. Bern: Swiss Government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Efficacy of the Teacher Primary Model in Switzerland Zurich</dc:title>
  <dc:creator/>
  <dc:language>en</dc:language>
  <cp:keywords/>
  <dcterms:created xsi:type="dcterms:W3CDTF">2026-07-29T14:04:56Z</dcterms:created>
  <dcterms:modified xsi:type="dcterms:W3CDTF">2026-07-29T14:04:56Z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