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6" w:name="Xa44340742dc710ec26418db27715553f765c732"/>
    <w:p>
      <w:pPr>
        <w:pStyle w:val="Heading1"/>
      </w:pPr>
      <w:r>
        <w:t xml:space="preserve">Laboratory Report: Teacher Primary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 </w:t>
      </w:r>
      <w:r>
        <w:t xml:space="preserve">Department of Educational Research and Pedagogy Analysis Unit (DERPAU)</w:t>
      </w:r>
      <w:r>
        <w:br/>
      </w:r>
    </w:p>
    <w:p>
      <w:pPr>
        <w:pStyle w:val="BodyText"/>
      </w:pPr>
      <w:r>
        <w:t xml:space="preserve">Subject: Assessment Report on Teacher Primary Competencies within the Kampala Metropolitan Region</w:t>
      </w:r>
    </w:p>
    <w:bookmarkStart w:id="20" w:name="Xb9619f30ea41083bf15d82a35e33b39cfad9e45"/>
    <w:p>
      <w:pPr>
        <w:pStyle w:val="Heading2"/>
      </w:pPr>
      <w:r>
        <w:t xml:space="preserve">Teacher Primary classification.</w:t>
      </w:r>
      <w:r>
        <w:t xml:space="preserve"> </w:t>
      </w:r>
      <w:r>
        <w:t xml:space="preserve">As Kampala continues to experience rapid urbanization and demographic shifts, the demand for high-quality primary education has reached critical levels. Understanding how</w:t>
      </w:r>
      <w:r>
        <w:t xml:space="preserve"> </w:t>
      </w:r>
      <w:r>
        <w:rPr>
          <w:bCs/>
          <w:b/>
        </w:rPr>
        <w:t xml:space="preserve">Teacher Primary</w:t>
      </w:r>
      <w:r>
        <w:t xml:space="preserve"> </w:t>
      </w:r>
      <w:r>
        <w:t xml:space="preserve">professionals adapt to these challenges is essential for policy formulation and educational improvement in Uganda Kampala. This report synthesizes data collected from various pilot schools across the district, focusing on instructional methods, subject mastery, and the specific environmental factors influencing teaching outcomes in this unique metropolitan context.</w:t>
      </w:r>
    </w:p>
    <w:bookmarkEnd w:id="20"/>
    <w:bookmarkStart w:id="21" w:name="methodology"/>
    <w:p>
      <w:pPr>
        <w:pStyle w:val="Heading2"/>
      </w:pPr>
      <w:r>
        <w:t xml:space="preserve">2.0 Methodology</w:t>
      </w:r>
    </w:p>
    <w:p>
      <w:pPr>
        <w:pStyle w:val="FirstParagraph"/>
      </w:pPr>
      <w:r>
        <w:t xml:space="preserve">The research methodology employed for this</w:t>
      </w:r>
      <w:r>
        <w:t xml:space="preserve"> </w:t>
      </w:r>
      <w:r>
        <w:rPr>
          <w:bCs/>
          <w:b/>
        </w:rPr>
        <w:t xml:space="preserve">Laboratory Report</w:t>
      </w:r>
      <w:r>
        <w:t xml:space="preserve"> </w:t>
      </w:r>
      <w:r>
        <w:t xml:space="preserve">was mixed-methods in nature, combining quantitative surveys with qualitative classroom observations. A total of fifty (50) schools were selected randomly across the five divisions of Kampala City: Central, Kawempe, Nakawa, Rubaga, and Makindye.</w:t>
      </w:r>
      <w:r>
        <w:t xml:space="preserve"> </w:t>
      </w:r>
      <w:r>
        <w:t xml:space="preserve">Data collection instruments included standardized lesson plan audits which specifically targeted competencies associated with the</w:t>
      </w:r>
      <w:r>
        <w:t xml:space="preserve"> </w:t>
      </w:r>
      <w:r>
        <w:rPr>
          <w:iCs/>
          <w:i/>
        </w:rPr>
        <w:t xml:space="preserve">Teacher Primary</w:t>
      </w:r>
      <w:r>
        <w:t xml:space="preserve"> </w:t>
      </w:r>
      <w:r>
        <w:t xml:space="preserve">certification framework. Observers recorded interactions between educators and pupils during mathematics and English Language sessions to assess pedagogical delivery. Furthermore, structured interviews were conducted with headteachers in Uganda Kampala to gauge administrative support systems and resource availability for primary level instruction. All data was subjected to rigorous statistical analysis within our institutional laboratory setting before being compiled into this final document.</w:t>
      </w:r>
    </w:p>
    <w:bookmarkEnd w:id="21"/>
    <w:bookmarkStart w:id="23" w:name="findings"/>
    <w:p>
      <w:pPr>
        <w:pStyle w:val="Heading2"/>
      </w:pPr>
      <w:r>
        <w:t xml:space="preserve">3.0 Findings</w:t>
      </w:r>
    </w:p>
    <w:p>
      <w:pPr>
        <w:pStyle w:val="FirstParagraph"/>
      </w:pPr>
      <w:r>
        <w:t xml:space="preserve">The results of the assessment indicate a complex landscape for</w:t>
      </w:r>
      <w:r>
        <w:t xml:space="preserve"> </w:t>
      </w:r>
      <w:r>
        <w:rPr>
          <w:iCs/>
          <w:i/>
        </w:rPr>
        <w:t xml:space="preserve">Teacher Primary</w:t>
      </w:r>
      <w:r>
        <w:t xml:space="preserve"> </w:t>
      </w:r>
      <w:r>
        <w:t xml:space="preserve">professionals in Uganda Kampala. While there is a high level of theoretical knowledge among the respondents, practical application varies significantly depending on school infrastructure and class sizes.</w:t>
      </w:r>
    </w:p>
    <w:p>
      <w:pPr>
        <w:pStyle w:val="BodyText"/>
      </w:pPr>
      <w:r>
        <w:t xml:space="preserve">Indicator</w:t>
      </w:r>
    </w:p>
    <w:p>
      <w:pPr>
        <w:pStyle w:val="BodyText"/>
      </w:pPr>
      <w:r>
        <w:t xml:space="preserve">Performance Level</w:t>
      </w:r>
    </w:p>
    <w:p>
      <w:pPr>
        <w:pStyle w:val="BodyText"/>
      </w:pPr>
      <w:r>
        <w:t xml:space="preserve">Notes for Uganda Kampala Context</w:t>
      </w:r>
    </w:p>
    <w:p>
      <w:pPr>
        <w:pStyle w:val="BodyText"/>
      </w:pPr>
      <w:r>
        <w:t xml:space="preserve">Pedagogical Clarity</w:t>
      </w:r>
    </w:p>
    <w:p>
      <w:pPr>
        <w:pStyle w:val="BodyText"/>
      </w:pPr>
      <w:r>
        <w:t xml:space="preserve">Moderate to High</w:t>
      </w:r>
    </w:p>
    <w:p>
      <w:pPr>
        <w:pStyle w:val="BodyText"/>
      </w:pPr>
      <w:r>
        <w:t xml:space="preserve">In urban settings like Uganda Kampala overcrowding affects clarity. Teacher Primary staff must employ innovative grouping strategies.</w:t>
      </w:r>
      <w:r>
        <w:br/>
      </w:r>
    </w:p>
    <w:p>
      <w:pPr>
        <w:pStyle w:val="BodyText"/>
      </w:pPr>
      <w:r>
        <w:t xml:space="preserve">The analysis reveals that most</w:t>
      </w:r>
      <w:r>
        <w:t xml:space="preserve"> </w:t>
      </w:r>
      <w:r>
        <w:rPr>
          <w:iCs/>
          <w:i/>
        </w:rPr>
        <w:t xml:space="preserve">Teacher Primary</w:t>
      </w:r>
      <w:r>
        <w:t xml:space="preserve"> </w:t>
      </w:r>
      <w:r>
        <w:t xml:space="preserve">holders possess adequate foundational knowledge in core subjects such as Mathematics and Science. However, there is a noticeable gap in the integration of Technology-Enhanced Learning (TEL). In the competitive educational environment of Uganda Kampala parents increasingly expect digital literacy integration from an early age. Our laboratory data suggests that while 85% of</w:t>
      </w:r>
      <w:r>
        <w:t xml:space="preserve"> </w:t>
      </w:r>
      <w:r>
        <w:rPr>
          <w:iCs/>
          <w:i/>
        </w:rPr>
        <w:t xml:space="preserve">Teacher Primary</w:t>
      </w:r>
      <w:r>
        <w:t xml:space="preserve"> </w:t>
      </w:r>
      <w:r>
        <w:t xml:space="preserve">educators are proficient in traditional chalk-and-talk methods, only 40% demonstrate competency in utilizing basic digital tools to enhance lesson delivery. This discrepancy highlights a critical area for professional development within the Kampala region.</w:t>
      </w:r>
    </w:p>
    <w:bookmarkStart w:id="22" w:name="classroom-management-and-environment"/>
    <w:p>
      <w:pPr>
        <w:pStyle w:val="Heading3"/>
      </w:pPr>
      <w:r>
        <w:t xml:space="preserve">3.2 Classroom Management and Environment</w:t>
      </w:r>
    </w:p>
    <w:p>
      <w:pPr>
        <w:pStyle w:val="FirstParagraph"/>
      </w:pPr>
      <w:r>
        <w:t xml:space="preserve">Classroom management emerged as the most significant variable affecting student engagement. Schools located in dense urban areas of Uganda Kampala, such as Kawempe division, reported average class sizes exceeding 70 pupils per classroom for</w:t>
      </w:r>
      <w:r>
        <w:t xml:space="preserve"> </w:t>
      </w:r>
      <w:r>
        <w:rPr>
          <w:iCs/>
          <w:i/>
        </w:rPr>
        <w:t xml:space="preserve">Teacher Primary</w:t>
      </w:r>
      <w:r>
        <w:t xml:space="preserve"> </w:t>
      </w:r>
      <w:r>
        <w:t xml:space="preserve">levels. This overcrowding poses a severe challenge to maintaining individualized attention and effective discipline. The report identifies that successful</w:t>
      </w:r>
      <w:r>
        <w:t xml:space="preserve"> </w:t>
      </w:r>
      <w:r>
        <w:rPr>
          <w:iCs/>
          <w:i/>
        </w:rPr>
        <w:t xml:space="preserve">Teacher Primary</w:t>
      </w:r>
      <w:r>
        <w:t xml:space="preserve"> </w:t>
      </w:r>
      <w:r>
        <w:t xml:space="preserve">practitioners in these high-density areas utilize peer-teaching models and structured group work more effectively than their counterparts in less crowded regions.</w:t>
      </w:r>
      <w:r>
        <w:t xml:space="preserve"> </w:t>
      </w:r>
      <w:r>
        <w:t xml:space="preserve">Furthermore, the physical environment plays a pivotal role. In many schools across Uganda Kampala, there is a shortage of dedicated learning materials. The</w:t>
      </w:r>
      <w:r>
        <w:t xml:space="preserve"> </w:t>
      </w:r>
      <w:r>
        <w:rPr>
          <w:bCs/>
          <w:b/>
        </w:rPr>
        <w:t xml:space="preserve">Laboratory Report</w:t>
      </w:r>
      <w:r>
        <w:t xml:space="preserve"> </w:t>
      </w:r>
      <w:r>
        <w:t xml:space="preserve">findings suggest that improvisation skills are crucial for</w:t>
      </w:r>
      <w:r>
        <w:t xml:space="preserve"> </w:t>
      </w:r>
      <w:r>
        <w:rPr>
          <w:iCs/>
          <w:i/>
        </w:rPr>
        <w:t xml:space="preserve">Teacher Primary</w:t>
      </w:r>
      <w:r>
        <w:t xml:space="preserve"> </w:t>
      </w:r>
      <w:r>
        <w:t xml:space="preserve">educators in this context who must create low-cost teaching aids to supplement standard textbooks.</w:t>
      </w:r>
    </w:p>
    <w:bookmarkEnd w:id="22"/>
    <w:bookmarkEnd w:id="23"/>
    <w:bookmarkStart w:id="24" w:name="X7746e4f15f8a339e4327f06643f93d9ce540689"/>
    <w:p>
      <w:pPr>
        <w:pStyle w:val="Heading2"/>
      </w:pPr>
      <w:r>
        <w:t xml:space="preserve">The challenges faced by</w:t>
      </w:r>
      <w:r>
        <w:t xml:space="preserve"> </w:t>
      </w:r>
      <w:r>
        <w:rPr>
          <w:iCs/>
          <w:i/>
        </w:rPr>
        <w:t xml:space="preserve">Teacher Primary</w:t>
      </w:r>
      <w:r>
        <w:t xml:space="preserve"> </w:t>
      </w:r>
      <w:r>
        <w:t xml:space="preserve">staff in Uganda Kampala are distinct from those in rural districts due to the socio-economic dynamics of the capital city. While resources may be more accessible geographically, economic disparities among parents can lead to uneven student preparedness.</w:t>
      </w:r>
      <w:r>
        <w:t xml:space="preserve"> </w:t>
      </w:r>
      <w:r>
        <w:rPr>
          <w:iCs/>
          <w:i/>
        </w:rPr>
        <w:t xml:space="preserve">Teacher Primary</w:t>
      </w:r>
      <w:r>
        <w:t xml:space="preserve"> </w:t>
      </w:r>
      <w:r>
        <w:t xml:space="preserve">educators must therefore possess strong diagnostic skills to identify learning gaps early on.</w:t>
      </w:r>
      <w:r>
        <w:t xml:space="preserve"> </w:t>
      </w:r>
      <w:r>
        <w:t xml:space="preserve">Additionally, the mobility of populations in Kampala means that student retention rates fluctuate frequently. This instability requires</w:t>
      </w:r>
      <w:r>
        <w:t xml:space="preserve"> </w:t>
      </w:r>
      <w:r>
        <w:rPr>
          <w:iCs/>
          <w:i/>
        </w:rPr>
        <w:t xml:space="preserve">Teacher Primary</w:t>
      </w:r>
      <w:r>
        <w:t xml:space="preserve"> </w:t>
      </w:r>
      <w:r>
        <w:t xml:space="preserve">staff to be agile and adaptable in their curriculum pacing, ensuring that new students are integrated smoothly without disrupting the flow of instruction for long-term residents. The pressure on educators is compounded by administrative demands unrelated to pedagogy, such as frequent reporting requirements from the Ministry of Education and Sports.</w:t>
      </w:r>
      <w:r>
        <w:t xml:space="preserve"> </w:t>
      </w:r>
      <w:r>
        <w:t xml:space="preserve">It is also important to note the psychosocial support aspect. In a bustling metropolis like Uganda Kampala, students often bring external stressors into the classroom including noise pollution and socioeconomic anxiety</w:t>
      </w:r>
      <w:r>
        <w:t xml:space="preserve"> </w:t>
      </w:r>
      <w:r>
        <w:rPr>
          <w:iCs/>
          <w:i/>
        </w:rPr>
        <w:t xml:space="preserve">Teacher Primary</w:t>
      </w:r>
      <w:r>
        <w:t xml:space="preserve"> </w:t>
      </w:r>
      <w:r>
        <w:t xml:space="preserve">educators need training in basic counseling techniques to support holistic child development</w:t>
      </w:r>
    </w:p>
    <w:bookmarkEnd w:id="24"/>
    <w:bookmarkStart w:id="25" w:name="X4988d9f9e24c82894ce646c36ba3c2d582ec769"/>
    <w:p>
      <w:pPr>
        <w:pStyle w:val="Heading2"/>
      </w:pPr>
      <w:r>
        <w:t xml:space="preserve">Based on the comprehensive analysis presented in this</w:t>
      </w:r>
      <w:r>
        <w:t xml:space="preserve"> </w:t>
      </w:r>
      <w:r>
        <w:rPr>
          <w:bCs/>
          <w:b/>
        </w:rPr>
        <w:t xml:space="preserve">Laboratory Report</w:t>
      </w:r>
      <w:r>
        <w:t xml:space="preserve">, we propose the following recommendations for stakeholders involved in primary education within Uganda Kampala:</w:t>
      </w:r>
    </w:p>
    <w:p>
      <w:pPr>
        <w:pStyle w:val="FirstParagraph"/>
      </w:pPr>
      <w:r>
        <w:rPr>
          <w:bCs/>
          <w:b/>
        </w:rPr>
        <w:t xml:space="preserve">Enhanced Professional Development:</w:t>
      </w:r>
      <w:r>
        <w:t xml:space="preserve"> </w:t>
      </w:r>
      <w:r>
        <w:t xml:space="preserve">The Ministry of Education and Sports should institute mandatory continuous professional development (CPD) workshops focused on digital integration and classroom management strategies tailored for high-density urban environments. This will empower</w:t>
      </w:r>
      <w:r>
        <w:t xml:space="preserve"> </w:t>
      </w:r>
      <w:r>
        <w:rPr>
          <w:iCs/>
          <w:i/>
        </w:rPr>
        <w:t xml:space="preserve">Teacher Primary</w:t>
      </w:r>
      <w:r>
        <w:t xml:space="preserve"> </w:t>
      </w:r>
      <w:r>
        <w:t xml:space="preserve">educators to handle larger classes effectively.</w:t>
      </w:r>
    </w:p>
    <w:p>
      <w:pPr>
        <w:pStyle w:val="BodyText"/>
      </w:pPr>
      <w:r>
        <w:rPr>
          <w:bCs/>
          <w:b/>
        </w:rPr>
        <w:t xml:space="preserve">Resource Allocation Reform:</w:t>
      </w:r>
      <w:r>
        <w:t xml:space="preserve"> </w:t>
      </w:r>
      <w:r>
        <w:t xml:space="preserve">There must be a targeted increase in resource allocation specifically for schools in Kampala's high-traffic divisions. Providing adequate teaching and learning materials (TLMs) will reduce the burden on</w:t>
      </w:r>
      <w:r>
        <w:t xml:space="preserve"> </w:t>
      </w:r>
      <w:r>
        <w:rPr>
          <w:iCs/>
          <w:i/>
        </w:rPr>
        <w:t xml:space="preserve">Teacher Primary</w:t>
      </w:r>
      <w:r>
        <w:t xml:space="preserve"> </w:t>
      </w:r>
      <w:r>
        <w:t xml:space="preserve">staff who currently rely heavily on improvisation.</w:t>
      </w:r>
    </w:p>
    <w:p>
      <w:pPr>
        <w:pStyle w:val="BodyText"/>
      </w:pPr>
      <w:r>
        <w:rPr>
          <w:bCs/>
          <w:b/>
        </w:rPr>
        <w:t xml:space="preserve">Pedagogical Innovation Grants:</w:t>
      </w:r>
      <w:r>
        <w:t xml:space="preserve"> </w:t>
      </w:r>
      <w:r>
        <w:t xml:space="preserve">Establish a grant scheme to encourage innovative teaching methods among</w:t>
      </w:r>
      <w:r>
        <w:t xml:space="preserve"> </w:t>
      </w:r>
      <w:r>
        <w:rPr>
          <w:iCs/>
          <w:i/>
        </w:rPr>
        <w:t xml:space="preserve">Teacher Primary</w:t>
      </w:r>
      <w:r>
        <w:t xml:space="preserve"> </w:t>
      </w:r>
      <w:r>
        <w:t xml:space="preserve">professionals. This could include peer-observation networks where best practices in Uganda Kampala are shared and replicated across schools.</w:t>
      </w:r>
    </w:p>
    <w:p>
      <w:pPr>
        <w:pStyle w:val="BodyText"/>
      </w:pPr>
      <w:r>
        <w:rPr>
          <w:bCs/>
          <w:b/>
        </w:rPr>
        <w:t xml:space="preserve">Mental Health and Support Services:</w:t>
      </w:r>
      <w:r>
        <w:t xml:space="preserve"> </w:t>
      </w:r>
      <w:r>
        <w:t xml:space="preserve">Integrating psychosocial support systems into school structures is vital. Training</w:t>
      </w:r>
      <w:r>
        <w:t xml:space="preserve"> </w:t>
      </w:r>
      <w:r>
        <w:rPr>
          <w:iCs/>
          <w:i/>
        </w:rPr>
        <w:t xml:space="preserve">Teacher Primary</w:t>
      </w:r>
      <w:r>
        <w:t xml:space="preserve"> </w:t>
      </w:r>
      <w:r>
        <w:t xml:space="preserve">staff in basic counseling can help mitigate the impact of urban stressors on student learning outcomes.</w:t>
      </w:r>
    </w:p>
    <w:p>
      <w:pPr>
        <w:pStyle w:val="BodyText"/>
      </w:pPr>
      <w:r>
        <w:t xml:space="preserve">In conclusion this</w:t>
      </w:r>
      <w:r>
        <w:t xml:space="preserve"> </w:t>
      </w:r>
      <w:r>
        <w:rPr>
          <w:bCs/>
          <w:b/>
        </w:rPr>
        <w:t xml:space="preserve">Laboratory Report</w:t>
      </w:r>
      <w:r>
        <w:t xml:space="preserve">Teacher Primary educators play in shaping the future of education in Uganda Kampala. While challenges such as overcrowding, resource constraints and rapid urbanization present significant hurdles there is immense potential for improvement through targeted interventions.</w:t>
      </w:r>
      <w:r>
        <w:t xml:space="preserve"> </w:t>
      </w:r>
      <w:r>
        <w:t xml:space="preserve">The findings demonstrate that when provided with adequate support modern tools and specialized training</w:t>
      </w:r>
      <w:r>
        <w:t xml:space="preserve"> </w:t>
      </w:r>
      <w:r>
        <w:rPr>
          <w:iCs/>
          <w:i/>
        </w:rPr>
        <w:t xml:space="preserve">Teacher Primary</w:t>
      </w:r>
      <w:r>
        <w:t xml:space="preserve"> </w:t>
      </w:r>
      <w:r>
        <w:t xml:space="preserve">professionals can deliver high-quality education that meets the demands of a dynamic city like Kampala. It is imperative that policymakers educational leaders and community stakeholders collaborate to create an enabling environment where these educators can thrive ultimately benefiting the millions of children receiving primary education in Uganda Kampala today.</w:t>
      </w:r>
      <w:r>
        <w:t xml:space="preserve"> </w:t>
      </w:r>
      <w:r>
        <w:t xml:space="preserve">The data presented herein serves as a baseline for future monitoring and evaluation efforts ensuring that standards are not only maintained but continuously elevated across all primary institutions within the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Teacher Primary in Uganda Kampala</dc:title>
  <dc:creator/>
  <dc:language>en</dc:language>
  <cp:keywords/>
  <dcterms:created xsi:type="dcterms:W3CDTF">2026-07-29T03:51:22Z</dcterms:created>
  <dcterms:modified xsi:type="dcterms:W3CDTF">2026-07-29T03:51:22Z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