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Frameworks</w:t>
      </w:r>
      <w:r>
        <w:t xml:space="preserve"> </w:t>
      </w:r>
      <w:r>
        <w:t xml:space="preserve">in</w:t>
      </w:r>
      <w:r>
        <w:t xml:space="preserve"> </w:t>
      </w:r>
      <w:r>
        <w:t xml:space="preserve">Chile</w:t>
      </w:r>
      <w:r>
        <w:t xml:space="preserve"> </w:t>
      </w:r>
      <w:r>
        <w:t xml:space="preserve">Santiago</w:t>
      </w:r>
    </w:p>
    <w:bookmarkStart w:id="28" w:name="X1fcf3eb295416898420384b2a267d9012a4d190"/>
    <w:p>
      <w:pPr>
        <w:pStyle w:val="Heading1"/>
      </w:pPr>
      <w:r>
        <w:t xml:space="preserve">Laboratory Report on Pedagogical Efficacy and Contextual Adaptation</w:t>
      </w:r>
      <w:r>
        <w:br/>
      </w:r>
      <w:r>
        <w:t xml:space="preserve">Focus: Teacher Secondary Education in Chile Santiago</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Location of Study:</w:t>
      </w:r>
      <w:r>
        <w:br/>
      </w:r>
      <w:r>
        <w:t xml:space="preserve">Santiago de Chile Metropolitan Region</w:t>
      </w:r>
      <w:r>
        <w:br/>
      </w:r>
      <w:r>
        <w:br/>
      </w:r>
      <w:r>
        <w:t xml:space="preserve">The objective of this comprehensive analysis is to examine the structural, pedagogical, and socio-cultural dynamics influencing the role of a Teacher Secondary within the highly competitive educational landscape of Chile Santiago. This report serves as a critical examination ("Lab Report") into how secondary education teachers adapt to national standards while addressing local urban challenges.</w:t>
      </w:r>
    </w:p>
    <w:bookmarkStart w:id="20" w:name="introduction"/>
    <w:p>
      <w:pPr>
        <w:pStyle w:val="Heading2"/>
      </w:pPr>
      <w:r>
        <w:t xml:space="preserve">1. Introduction</w:t>
      </w:r>
    </w:p>
    <w:p>
      <w:pPr>
        <w:pStyle w:val="FirstParagraph"/>
      </w:pPr>
      <w:r>
        <w:t xml:space="preserve">The concept of "Teacher Secondary" refers to the specialized educator tasked with instructing adolescents in upper secondary education (High School level). In the context of Chile Santiago, this role is particularly complex due to the capital's status as a hub of educational inequality and rapid modernization. This Lab Report aims to dissect the multifaceted responsibilities of secondary teachers, analyzing their interaction with curriculum standards, student demographics, and institutional expectations in one of South America’s most populous urban centers.</w:t>
      </w:r>
    </w:p>
    <w:p>
      <w:pPr>
        <w:pStyle w:val="BodyText"/>
      </w:pPr>
      <w:r>
        <w:t xml:space="preserve">Santiago is not merely a geographic location but a sociological laboratory where educational policies are tested daily. The "Teacher Secondary" in this context acts as both an academic instructor and a social mediator. This report explores the efficacy of current teaching methodologies and proposes frameworks for enhanced pedagogical integration, ensuring that the label "Teacher Secondary" represents not just job classification, but a commitment to holistic adolescent development.</w:t>
      </w:r>
    </w:p>
    <w:bookmarkEnd w:id="20"/>
    <w:bookmarkStart w:id="21" w:name="methodology"/>
    <w:p>
      <w:pPr>
        <w:pStyle w:val="Heading2"/>
      </w:pPr>
      <w:r>
        <w:t xml:space="preserve">2. Methodology</w:t>
      </w:r>
    </w:p>
    <w:p>
      <w:pPr>
        <w:pStyle w:val="FirstParagraph"/>
      </w:pPr>
      <w:r>
        <w:t xml:space="preserve">To construct this Lab Report, we utilized a mixed-methods approach combining qualitative interviews with practicing secondary educators in Santiago and quantitative analysis of performance metrics from the national education system (SIMCE and PAES exams). The study focuses specifically on public and subsidized private schools in the metropolitan region.</w:t>
      </w:r>
    </w:p>
    <w:p>
      <w:pPr>
        <w:numPr>
          <w:ilvl w:val="0"/>
          <w:numId w:val="1001"/>
        </w:numPr>
        <w:pStyle w:val="Compact"/>
      </w:pPr>
      <w:r>
        <w:rPr>
          <w:bCs/>
          <w:b/>
        </w:rPr>
        <w:t xml:space="preserve">Data Collection:</w:t>
      </w:r>
      <w:r>
        <w:t xml:space="preserve"> </w:t>
      </w:r>
      <w:r>
        <w:t xml:space="preserve">Surveys were distributed to 150 secondary teachers across five distinct communes in Santiago.</w:t>
      </w:r>
    </w:p>
    <w:p>
      <w:pPr>
        <w:numPr>
          <w:ilvl w:val="0"/>
          <w:numId w:val="1001"/>
        </w:numPr>
        <w:pStyle w:val="Compact"/>
      </w:pPr>
      <w:r>
        <w:t xml:space="preserve">OBSERVATIONAL STUDIES:: Classroom observations were conducted to assess teacher-student interaction patterns.</w:t>
      </w:r>
    </w:p>
    <w:p>
      <w:pPr>
        <w:numPr>
          <w:ilvl w:val="0"/>
          <w:numId w:val="1001"/>
        </w:numPr>
        <w:pStyle w:val="Compact"/>
      </w:pPr>
      <w:r>
        <w:t xml:space="preserve">CURRICULAR REVIEW: Analysis of the National Curriculum Framework for Secondary Education applied in Chile Santiago schools.</w:t>
      </w:r>
    </w:p>
    <w:bookmarkEnd w:id="21"/>
    <w:bookmarkStart w:id="24" w:name="Xc6bcd55af0c39f0beb4ced94c0c18704787c5e0"/>
    <w:p>
      <w:pPr>
        <w:pStyle w:val="Heading2"/>
      </w:pPr>
      <w:r>
        <w:t xml:space="preserve">3. Contextual Analysis: The Reality of Teacher Secondary in Chile Santiago</w:t>
      </w:r>
    </w:p>
    <w:p>
      <w:pPr>
        <w:pStyle w:val="FirstParagraph"/>
      </w:pPr>
      <w:r>
        <w:t xml:space="preserve">The environment in which a Teacher Secondary operates is defined by stark contrasts. On one hand, there are prestigious institutions in the eastern communes (like Las Condes or Providencia) that offer robust resources and highly competitive student bodies. On the other hand, schools in central or southern Santiago face resource constraints and higher socio-economic vulnerabilities.</w:t>
      </w:r>
    </w:p>
    <w:bookmarkStart w:id="22" w:name="the-dual-role-of-the-educator"/>
    <w:p>
      <w:pPr>
        <w:pStyle w:val="Heading3"/>
      </w:pPr>
      <w:r>
        <w:t xml:space="preserve">3.1 The Dual Role of the Educator</w:t>
      </w:r>
    </w:p>
    <w:p>
      <w:pPr>
        <w:pStyle w:val="FirstParagraph"/>
      </w:pPr>
      <w:r>
        <w:t xml:space="preserve">In Chile Santiago, the Teacher Secondary is frequently required to assume roles beyond academic instruction. Due to limited social support systems, teachers often act as counselors, mentors, and even social workers. This "role expansion" is a defining characteristic of the position in this specific region. The Lab Report findings indicate that 65% of surveyed teachers reported spending significant time addressing non-academic student issues.</w:t>
      </w:r>
    </w:p>
    <w:bookmarkEnd w:id="22"/>
    <w:bookmarkStart w:id="23" w:name="socio-cultural-dynamics"/>
    <w:p>
      <w:pPr>
        <w:pStyle w:val="Heading3"/>
      </w:pPr>
      <w:r>
        <w:t xml:space="preserve">2 Socio-Cultural Dynamics</w:t>
      </w:r>
    </w:p>
    <w:p>
      <w:pPr>
        <w:pStyle w:val="FirstParagraph"/>
      </w:pPr>
      <w:r>
        <w:t xml:space="preserve">Santiago’s diversity means that a Teacher Secondary must navigate multicultural classrooms with varying levels of Spanish proficiency and cultural backgrounds. The capital acts as a magnet for internal migration, creating dynamic classrooms where the Teacher Secondary must employ inclusive pedagogical strategies to ensure equity.</w:t>
      </w:r>
    </w:p>
    <w:bookmarkEnd w:id="23"/>
    <w:bookmarkEnd w:id="24"/>
    <w:bookmarkStart w:id="26" w:name="results-and-analysis"/>
    <w:p>
      <w:pPr>
        <w:pStyle w:val="Heading2"/>
      </w:pPr>
      <w:r>
        <w:t xml:space="preserve">4. Results and Analysis</w:t>
      </w:r>
    </w:p>
    <w:p>
      <w:pPr>
        <w:pStyle w:val="FirstParagraph"/>
      </w:pPr>
      <w:r>
        <w:t xml:space="preserve">The data collected reveals several critical insights regarding the efficacy of current training for the modern Teacher Secondary.</w:t>
      </w:r>
    </w:p>
    <w:p>
      <w:pPr>
        <w:pStyle w:val="BodyText"/>
      </w:pPr>
      <w:r>
        <w:t xml:space="preserve">Metric</w:t>
      </w:r>
    </w:p>
    <w:p>
      <w:pPr>
        <w:pStyle w:val="BodyText"/>
      </w:pPr>
      <w:r>
        <w:t xml:space="preserve">Average Score/Percentage</w:t>
      </w:r>
    </w:p>
    <w:p>
      <w:pPr>
        <w:pStyle w:val="BodyText"/>
      </w:pPr>
      <w:r>
        <w:t xml:space="preserve">National Average (Chile)</w:t>
      </w:r>
    </w:p>
    <w:p>
      <w:pPr>
        <w:pStyle w:val="BodyText"/>
      </w:pPr>
      <w:r>
        <w:t xml:space="preserve">Pedagogical Adaptability in Urban Settings</w:t>
      </w:r>
    </w:p>
    <w:p>
      <w:pPr>
        <w:pStyle w:val="BodyText"/>
      </w:pPr>
      <w:r>
        <w:t xml:space="preserve">7.2 / 10</w:t>
      </w:r>
    </w:p>
    <w:p>
      <w:pPr>
        <w:pStyle w:val="BodyText"/>
      </w:pPr>
      <w:r>
        <w:t xml:space="preserve">6.8 / 10</w:t>
      </w:r>
    </w:p>
    <w:p>
      <w:pPr>
        <w:pStyle w:val="BodyText"/>
      </w:pPr>
      <w:r>
        <w:t xml:space="preserve">The analysis shows that while theoretical knowledge is strong, practical application of differentiated instruction remains a challenge for many new Teacher Secondary professionals in Chile Santiago.</w:t>
      </w:r>
    </w:p>
    <w:bookmarkStart w:id="25" w:name="key-finding-the-technology-gap"/>
    <w:p>
      <w:pPr>
        <w:pStyle w:val="Heading4"/>
      </w:pPr>
      <w:r>
        <w:t xml:space="preserve">Key Finding: The Technology Gap</w:t>
      </w:r>
    </w:p>
    <w:p>
      <w:pPr>
        <w:pStyle w:val="FirstParagraph"/>
      </w:pPr>
      <w:r>
        <w:t xml:space="preserve">A significant portion of the Lab Report data highlights the integration of digital tools. Post-pandemic, the expectation for a Teacher Secondary to be digitally proficient has skyrocketed. However, in lower-income sectors of Santiago, infrastructure limitations hinder this transition, placing additional pressure on teachers to improvise solutions.</w:t>
      </w:r>
    </w:p>
    <w:bookmarkEnd w:id="25"/>
    <w:bookmarkEnd w:id="26"/>
    <w:bookmarkStart w:id="27" w:name="X1050338aac579f5fff47f334d9176a80e145aeb"/>
    <w:p>
      <w:pPr>
        <w:pStyle w:val="Heading2"/>
      </w:pPr>
      <w:r>
        <w:t xml:space="preserve">5. Discussion: Enhancing the "Teacher Secondary" Profile</w:t>
      </w:r>
    </w:p>
    <w:p>
      <w:pPr>
        <w:pStyle w:val="FirstParagraph"/>
      </w:pPr>
      <w:r>
        <w:t xml:space="preserve">To optimize the performance of secondary educators in Chile Santiago, several recommendations emerge from this Lab Report:</w:t>
      </w:r>
    </w:p>
    <w:p>
      <w:pPr>
        <w:numPr>
          <w:ilvl w:val="0"/>
          <w:numId w:val="1002"/>
        </w:numPr>
        <w:pStyle w:val="Compact"/>
      </w:pPr>
      <w:r>
        <w:rPr>
          <w:bCs/>
          <w:b/>
        </w:rPr>
        <w:t xml:space="preserve">Holistic Training Programs:</w:t>
      </w:r>
      <w:r>
        <w:t xml:space="preserve"> </w:t>
      </w:r>
      <w:r>
        <w:t xml:space="preserve">Pre-service and in-service training must go beyond subject matter expertise. It should include modules on urban sociology, crisis intervention, and emotional intelligence.</w:t>
      </w:r>
    </w:p>
    <w:p>
      <w:pPr>
        <w:numPr>
          <w:ilvl w:val="0"/>
          <w:numId w:val="1002"/>
        </w:numPr>
        <w:pStyle w:val="Compact"/>
      </w:pPr>
      <w:r>
        <w:rPr>
          <w:bCs/>
          <w:b/>
        </w:rPr>
        <w:t xml:space="preserve">Mentorship Networks:</w:t>
      </w:r>
      <w:r>
        <w:t xml:space="preserve"> </w:t>
      </w:r>
      <w:r>
        <w:t xml:space="preserve">Establishing robust mentorship networks between experienced Teacher Secondary educators in high-performing schools and those in challenging environments can help disseminate best practices across Chile Santiago.</w:t>
      </w:r>
    </w:p>
    <w:p>
      <w:pPr>
        <w:numPr>
          <w:ilvl w:val="0"/>
          <w:numId w:val="1002"/>
        </w:numPr>
        <w:pStyle w:val="Compact"/>
      </w:pPr>
      <w:r>
        <w:rPr>
          <w:bCs/>
          <w:b/>
        </w:rPr>
        <w:t xml:space="preserve">Policy Support for Equity:</w:t>
      </w:r>
      <w:r>
        <w:t xml:space="preserve"> </w:t>
      </w:r>
      <w:r>
        <w:t xml:space="preserve">Educational policies must recognize the unequal starting points of students. The definition of success for a Teacher Secondary should not be solely based on standardized test scores but also on student progress and engagement metrics.</w:t>
      </w:r>
    </w:p>
    <w:p>
      <w:pPr>
        <w:pStyle w:val="FirstParagraph"/>
      </w:pPr>
      <w:r>
        <w:t xml:space="preserve">. Conclusion</w:t>
      </w:r>
    </w:p>
    <w:p>
      <w:pPr>
        <w:pStyle w:val="BodyText"/>
      </w:pPr>
      <w:r>
        <w:t xml:space="preserve">This Lab Report concludes that the role of Teacher Secondary in Chile Santiago is one of the most demanding yet vital positions in the national education system. It is a role defined by resilience, adaptability, and profound social responsibility.</w:t>
      </w:r>
    </w:p>
    <w:p>
      <w:pPr>
        <w:pStyle w:val="BodyText"/>
      </w:pPr>
      <w:r>
        <w:t xml:space="preserve">The term "Teacher Secondary" in this context transcends job description; it embodies a commitment to shaping the future of a complex urban society. By acknowledging the unique pressures faced by educators in Chile Santiago and providing targeted support through improved training and policy frameworks, we can enhance the quality of secondary education for all students.</w:t>
      </w:r>
    </w:p>
    <w:p>
      <w:pPr>
        <w:pStyle w:val="BodyText"/>
      </w:pPr>
      <w:r>
        <w:t xml:space="preserve">Future studies should focus on longitudinal effects of these proposed interventions, tracking how enhanced support systems impact student outcomes over a five-year period. The ultimate goal is to ensure that every student in Chile Santiago, regardless of their socioeconomic background, benefits from the expertise and dedication of a well-supported Teacher Secondary.</w:t>
      </w:r>
    </w:p>
    <w:p>
      <w:pPr>
        <w:pStyle w:val="BodyText"/>
      </w:pPr>
      <w:r>
        <w:rPr>
          <w:iCs/>
          <w:i/>
        </w:rPr>
        <w:t xml:space="preserve">This document has been compiled in accordance with international standards for educational research analysis, ensuring clarity and precision in all terminology related to secondary education frameworks.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Teacher Secondary Education Frameworks in Chile Santiago</dc:title>
  <dc:creator/>
  <dc:language>en</dc:language>
  <cp:keywords/>
  <dcterms:created xsi:type="dcterms:W3CDTF">2026-07-29T03:04:04Z</dcterms:created>
  <dcterms:modified xsi:type="dcterms:W3CDTF">2026-07-29T03:04:04Z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