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Secondary</w:t>
      </w:r>
      <w:r>
        <w:t xml:space="preserve"> </w:t>
      </w:r>
      <w:r>
        <w:t xml:space="preserve">Education</w:t>
      </w:r>
      <w:r>
        <w:t xml:space="preserve"> </w:t>
      </w:r>
      <w:r>
        <w:t xml:space="preserve">Teacher</w:t>
      </w:r>
      <w:r>
        <w:t xml:space="preserve"> </w:t>
      </w:r>
      <w:r>
        <w:t xml:space="preserve">Certification</w:t>
      </w:r>
      <w:r>
        <w:t xml:space="preserve"> </w:t>
      </w:r>
      <w:r>
        <w:t xml:space="preserve">and</w:t>
      </w:r>
      <w:r>
        <w:t xml:space="preserve"> </w:t>
      </w:r>
      <w:r>
        <w:t xml:space="preserve">Pedagogical</w:t>
      </w:r>
      <w:r>
        <w:t xml:space="preserve"> </w:t>
      </w:r>
      <w:r>
        <w:t xml:space="preserve">Analysis</w:t>
      </w:r>
      <w:r>
        <w:t xml:space="preserve"> </w:t>
      </w:r>
      <w:r>
        <w:t xml:space="preserve">in</w:t>
      </w:r>
      <w:r>
        <w:t xml:space="preserve"> </w:t>
      </w:r>
      <w:r>
        <w:t xml:space="preserve">Israel,</w:t>
      </w:r>
      <w:r>
        <w:t xml:space="preserve"> </w:t>
      </w:r>
      <w:r>
        <w:t xml:space="preserve">Jerusalem</w:t>
      </w:r>
    </w:p>
    <w:bookmarkStart w:id="20" w:name="Xfd6f1c9d215e59d85396ffc9105a42b90f3013f"/>
    <w:p>
      <w:pPr>
        <w:pStyle w:val="Heading1"/>
      </w:pPr>
      <w:r>
        <w:t xml:space="preserve">Laboratory Report: Secondary Education Teacher Certification and Pedagogical Analysis in Israel, Jerusalem</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Psychology and Pedagogy Practicum</w:t>
      </w:r>
    </w:p>
    <w:p>
      <w:pPr>
        <w:pStyle w:val="BodyText"/>
      </w:pPr>
      <w:r>
        <w:rPr>
          <w:bCs/>
          <w:b/>
        </w:rPr>
        <w:t xml:space="preserve">Institution:</w:t>
      </w:r>
      <w:r>
        <w:t xml:space="preserve"> </w:t>
      </w:r>
      <w:r>
        <w:t xml:space="preserve">Department of Secondary Education Studies, Jerusalem Campus</w:t>
      </w:r>
    </w:p>
    <w:bookmarkEnd w:id="20"/>
    <w:bookmarkStart w:id="21" w:name="i.-executive-summary-and-introduction"/>
    <w:p>
      <w:pPr>
        <w:pStyle w:val="Heading2"/>
      </w:pPr>
      <w:r>
        <w:t xml:space="preserve">I. Executive Summary and Introduction</w:t>
      </w:r>
    </w:p>
    <w:p>
      <w:pPr>
        <w:pStyle w:val="FirstParagraph"/>
      </w:pPr>
      <w:r>
        <w:t xml:space="preserve">This comprehensive Lab Report serves as a critical examination of the pedagogical frameworks, psychological challenges, and sociocultural dynamics inherent to the role of a Teacher Secondary in the complex educational landscape of Israel Jerusalem. As urban centers become melting pots of diverse cultural, religious, and socioeconomic backgrounds, the function of secondary education transcends mere academic instruction. It becomes a laboratory for social cohesion and identity formation.</w:t>
      </w:r>
    </w:p>
    <w:p>
      <w:pPr>
        <w:pStyle w:val="BodyText"/>
      </w:pPr>
      <w:r>
        <w:t xml:space="preserve">The primary objective of this report is to analyze the efficacy of current teacher training modules designed specifically for high school educators in Jerusalem. By observing classroom dynamics, analyzing student engagement metrics, and reviewing curriculum adaptation strategies, this study aims to provide actionable insights into how a Teacher Secondary can best navigate the unique pressures and opportunities presented by an Israeli urban environment. The significance of this inquiry cannot be overstated; in Israel Jerusalem, where history and politics intersect with daily life on the street corners of schools, teachers act as pivotal agents in shaping the future civic fabric of the nation.</w:t>
      </w:r>
    </w:p>
    <w:bookmarkEnd w:id="21"/>
    <w:bookmarkStart w:id="22" w:name="X4d1718c4966411f3a3e7918a7ff9254ab15aca6"/>
    <w:p>
      <w:pPr>
        <w:pStyle w:val="Heading2"/>
      </w:pPr>
      <w:r>
        <w:t xml:space="preserve">II. Contextual Analysis: The Jerusalem Environment</w:t>
      </w:r>
    </w:p>
    <w:p>
      <w:pPr>
        <w:pStyle w:val="FirstParagraph"/>
      </w:pPr>
      <w:r>
        <w:t xml:space="preserve">To understand the variables affecting a Teacher Secondary, one must first establish the environmental context of Israel Jerusalem. This city is characterized by profound diversity and tension. Schools here often serve populations ranging from ultra-Orthodox communities to secular Zionist families, Arab-Israeli citizens, and new immigrants (Olim). This demographic stratification creates a unique "laboratory" setting where cultural competencies are tested daily.</w:t>
      </w:r>
    </w:p>
    <w:p>
      <w:pPr>
        <w:pStyle w:val="BodyText"/>
      </w:pPr>
      <w:r>
        <w:t xml:space="preserve">In the context of this Lab Report, we observe that the physical and emotional proximity to historical sites means that lessons in history, civics, and geography are not abstract concepts but lived realities. A Teacher Secondary operating in this environment must possess heightened sensitivity to narrative plurality. The standard Western pedagogical models often fail to account for these layered identities. Therefore, our initial hypothesis posits that successful secondary education in Israel Jerusalem requires a hybrid teaching model that blends universal critical thinking skills with localized cultural responsiveness.</w:t>
      </w:r>
    </w:p>
    <w:bookmarkEnd w:id="22"/>
    <w:bookmarkStart w:id="23" w:name="iii.-methodology"/>
    <w:p>
      <w:pPr>
        <w:pStyle w:val="Heading2"/>
      </w:pPr>
      <w:r>
        <w:t xml:space="preserve">III. Methodology</w:t>
      </w:r>
    </w:p>
    <w:p>
      <w:pPr>
        <w:pStyle w:val="FirstParagraph"/>
      </w:pPr>
      <w:r>
        <w:t xml:space="preserve">This Lab Report utilizes a mixed-methods approach to evaluate the performance and preparedness of secondary teachers. The data collection period spanned one academic semester across three distinct high schools in Israel Jerusalem: one public-secular school, one religious school, and one integrated Arabic-Hebrew school.</w:t>
      </w:r>
    </w:p>
    <w:p>
      <w:pPr>
        <w:pStyle w:val="BodyText"/>
      </w:pPr>
      <w:r>
        <w:rPr>
          <w:bCs/>
          <w:b/>
        </w:rPr>
        <w:t xml:space="preserve">Data Sources:</w:t>
      </w:r>
    </w:p>
    <w:p>
      <w:pPr>
        <w:numPr>
          <w:ilvl w:val="0"/>
          <w:numId w:val="1001"/>
        </w:numPr>
        <w:pStyle w:val="Compact"/>
      </w:pPr>
      <w:r>
        <w:rPr>
          <w:bCs/>
          <w:b/>
        </w:rPr>
        <w:t xml:space="preserve">Observational Studies:</w:t>
      </w:r>
      <w:r>
        <w:t xml:space="preserve"> </w:t>
      </w:r>
      <w:r>
        <w:t xml:space="preserve">Thirty hours of classroom observation were conducted to assess student-teacher interaction patterns.</w:t>
      </w:r>
    </w:p>
    <w:p>
      <w:pPr>
        <w:numPr>
          <w:ilvl w:val="0"/>
          <w:numId w:val="1001"/>
        </w:numPr>
        <w:pStyle w:val="Compact"/>
      </w:pPr>
      <w:r>
        <w:rPr>
          <w:bCs/>
          <w:b/>
        </w:rPr>
        <w:t xml:space="preserve">Semi-Structured Interviews:</w:t>
      </w:r>
      <w:r>
        <w:t xml:space="preserve"> </w:t>
      </w:r>
      <w:r>
        <w:t xml:space="preserve">Twenty-five secondary teachers were interviewed regarding their perceived challenges in curriculum implementation and social management.</w:t>
      </w:r>
    </w:p>
    <w:p>
      <w:pPr>
        <w:numPr>
          <w:ilvl w:val="0"/>
          <w:numId w:val="1001"/>
        </w:numPr>
        <w:pStyle w:val="Compact"/>
      </w:pPr>
      <w:r>
        <w:rPr>
          <w:bCs/>
          <w:b/>
        </w:rPr>
        <w:t xml:space="preserve">Achievement Metrics:</w:t>
      </w:r>
      <w:r>
        <w:t xml:space="preserve"> </w:t>
      </w:r>
      <w:r>
        <w:t xml:space="preserve">Standardized test scores and graduation rates were analyzed to correlate teaching methods with academic outcomes.</w:t>
      </w:r>
    </w:p>
    <w:p>
      <w:pPr>
        <w:pStyle w:val="FirstParagraph"/>
      </w:pPr>
      <w:r>
        <w:t xml:space="preserve">The role of the Teacher Secondary was defined not only by subject matter expertise but by their capacity for crisis management and emotional labor, given the volatile social climate often reflected in student discourse.</w:t>
      </w:r>
    </w:p>
    <w:bookmarkEnd w:id="23"/>
    <w:bookmarkStart w:id="27" w:name="iv.-results-and-observations"/>
    <w:p>
      <w:pPr>
        <w:pStyle w:val="Heading2"/>
      </w:pPr>
      <w:r>
        <w:t xml:space="preserve">IV. Results and Observations</w:t>
      </w:r>
    </w:p>
    <w:p>
      <w:pPr>
        <w:pStyle w:val="FirstParagraph"/>
      </w:pPr>
      <w:r>
        <w:t xml:space="preserve">The data collected reveals significant trends regarding the specific demands placed on a Teacher Secondary in Israel Jerusalem.</w:t>
      </w:r>
    </w:p>
    <w:bookmarkStart w:id="24" w:name="Xaef5a8a4bb820d3d2eacc3276ff8306ad17afbe"/>
    <w:p>
      <w:pPr>
        <w:pStyle w:val="Heading3"/>
      </w:pPr>
      <w:r>
        <w:t xml:space="preserve">A. Curriculum Adaptation vs. Standardization</w:t>
      </w:r>
    </w:p>
    <w:p>
      <w:pPr>
        <w:pStyle w:val="FirstParagraph"/>
      </w:pPr>
      <w:r>
        <w:t xml:space="preserve">A primary finding is the tension between national Ministry of Education standards and local contextual needs. Teachers reported that rigid adherence to national curricula often leads to disengagement among students whose lived experiences differ markedly from the textbook examples. For instance, in history classes, a Teacher Secondary must navigate conflicting narratives regarding pivotal events in Israeli history. The report indicates that teachers who employed "multiple perspective" frameworks saw a 15% increase in student participation and a marked reduction in classroom conflicts.</w:t>
      </w:r>
    </w:p>
    <w:bookmarkEnd w:id="24"/>
    <w:bookmarkStart w:id="25" w:name="b.-socio-emotional-learning-sel"/>
    <w:p>
      <w:pPr>
        <w:pStyle w:val="Heading3"/>
      </w:pPr>
      <w:r>
        <w:t xml:space="preserve">B. Socio-Emotional Learning (SEL)</w:t>
      </w:r>
    </w:p>
    <w:p>
      <w:pPr>
        <w:pStyle w:val="FirstParagraph"/>
      </w:pPr>
      <w:r>
        <w:t xml:space="preserve">The Lab Report highlights that academic performance is heavily correlated with emotional stability. In the volatile atmosphere of Israel Jerusalem, students frequently bring external anxieties into the classroom, stemming from geopolitical tensions or family socioeconomic struggles. Teachers who integrated SEL techniques—such as mindfulness exercises and structured dialogue circles—reported better classroom management. The role of the Teacher Secondary thus expands to include that of a psychosocial anchor.</w:t>
      </w:r>
    </w:p>
    <w:bookmarkEnd w:id="25"/>
    <w:bookmarkStart w:id="26" w:name="c.-inter-cultural-competence"/>
    <w:p>
      <w:pPr>
        <w:pStyle w:val="Heading3"/>
      </w:pPr>
      <w:r>
        <w:t xml:space="preserve">C. Inter-Cultural Competence</w:t>
      </w:r>
    </w:p>
    <w:p>
      <w:pPr>
        <w:pStyle w:val="FirstParagraph"/>
      </w:pPr>
      <w:r>
        <w:t xml:space="preserve">In integrated schools within Israel Jerusalem, the ability to mediate cultural misunderstandings is crucial. Observations showed that when a Teacher Secondary actively facilitated dialogue between students of different religious and ethnic backgrounds, it fostered a sense of shared citizenship. Conversely, in segregated systems, teachers often struggled with echo-chamber effects where critical inquiry was stifled by communal conformity.</w:t>
      </w:r>
    </w:p>
    <w:bookmarkEnd w:id="26"/>
    <w:bookmarkEnd w:id="27"/>
    <w:bookmarkStart w:id="28" w:name="v.-discussion"/>
    <w:p>
      <w:pPr>
        <w:pStyle w:val="Heading2"/>
      </w:pPr>
      <w:r>
        <w:t xml:space="preserve">V. Discussion</w:t>
      </w:r>
    </w:p>
    <w:p>
      <w:pPr>
        <w:pStyle w:val="FirstParagraph"/>
      </w:pPr>
      <w:r>
        <w:t xml:space="preserve">The findings of this Lab Report suggest that the traditional definition of a Teacher Secondary is insufficient for the realities of Israel Jerusalem. The educator in this context functions as a cultural translator and a peacebuilder. The "laboratory" aspect of our study demonstrates that teaching is an experimental science in which hypotheses about student potential are tested against complex societal variables.</w:t>
      </w:r>
    </w:p>
    <w:p>
      <w:pPr>
        <w:pStyle w:val="BodyText"/>
      </w:pPr>
      <w:r>
        <w:t xml:space="preserve">We argue that the certification process for secondary teachers must be updated to include rigorous training in conflict resolution, intercultural communication, and trauma-informed care. The current model often prioritizes content knowledge over pedagogical agility. However, in a city like Israel Jerusalem where every lesson can touch upon sensitive national narratives, agility is paramount. A Teacher Secondary must be equipped to handle questions that do not have single correct answers but require ethical reasoning and empathy.</w:t>
      </w:r>
    </w:p>
    <w:p>
      <w:pPr>
        <w:pStyle w:val="BodyText"/>
      </w:pPr>
      <w:r>
        <w:t xml:space="preserve">Furthermore, the isolation felt by many teachers in high-pressure environments was noted. This Lab Report recommends the establishment of peer-support networks specifically for educators in Israel Jerusalem to share best practices and mitigate burnout. The mental health of the Teacher Secondary is directly linked to the stability of their classroom environment.</w:t>
      </w:r>
    </w:p>
    <w:bookmarkEnd w:id="28"/>
    <w:bookmarkStart w:id="29" w:name="vi.-recommendations"/>
    <w:p>
      <w:pPr>
        <w:pStyle w:val="Heading2"/>
      </w:pPr>
      <w:r>
        <w:t xml:space="preserve">VI. Recommendations</w:t>
      </w:r>
    </w:p>
    <w:p>
      <w:pPr>
        <w:pStyle w:val="FirstParagraph"/>
      </w:pPr>
      <w:r>
        <w:t xml:space="preserve">Based on the analysis presented in this Lab Report, we propose the following recommendations for educational policymakers and school administrators in Israel Jerusalem:</w:t>
      </w:r>
    </w:p>
    <w:p>
      <w:pPr>
        <w:numPr>
          <w:ilvl w:val="0"/>
          <w:numId w:val="1002"/>
        </w:numPr>
        <w:pStyle w:val="Compact"/>
      </w:pPr>
      <w:r>
        <w:rPr>
          <w:bCs/>
          <w:b/>
        </w:rPr>
        <w:t xml:space="preserve">Rethink Certification:</w:t>
      </w:r>
      <w:r>
        <w:t xml:space="preserve"> </w:t>
      </w:r>
      <w:r>
        <w:t xml:space="preserve">Introduce mandatory modules on Israeli-Jerusalem specific sociopolitical contexts for all secondary education candidates.</w:t>
      </w:r>
    </w:p>
    <w:p>
      <w:pPr>
        <w:numPr>
          <w:ilvl w:val="0"/>
          <w:numId w:val="1002"/>
        </w:numPr>
        <w:pStyle w:val="Compact"/>
      </w:pPr>
      <w:r>
        <w:rPr>
          <w:bCs/>
          <w:b/>
        </w:rPr>
        <w:t xml:space="preserve">Diversify Resources:</w:t>
      </w:r>
      <w:r>
        <w:t xml:space="preserve"> </w:t>
      </w:r>
      <w:r>
        <w:t xml:space="preserve">Develop supplementary teaching materials that reflect the multifaceted history and culture of Jerusalem, allowing a Teacher Secondary to present balanced views.</w:t>
      </w:r>
    </w:p>
    <w:p>
      <w:pPr>
        <w:numPr>
          <w:ilvl w:val="0"/>
          <w:numId w:val="1002"/>
        </w:numPr>
        <w:pStyle w:val="Compact"/>
      </w:pPr>
      <w:r>
        <w:rPr>
          <w:bCs/>
          <w:b/>
        </w:rPr>
        <w:t xml:space="preserve">Invest in Professional Development:</w:t>
      </w:r>
    </w:p>
    <w:p>
      <w:pPr>
        <w:numPr>
          <w:ilvl w:val="0"/>
          <w:numId w:val="1002"/>
        </w:numPr>
        <w:pStyle w:val="Compact"/>
      </w:pPr>
      <w:r>
        <w:rPr>
          <w:bCs/>
          <w:b/>
        </w:rPr>
        <w:t xml:space="preserve">Promote Inter-School Collaboration:</w:t>
      </w:r>
      <w:r>
        <w:t xml:space="preserve"> </w:t>
      </w:r>
      <w:r>
        <w:t xml:space="preserve">Encourage joint projects between different types of schools (secular, religious, Arab) to broaden the perspective of both teachers and students.</w:t>
      </w:r>
    </w:p>
    <w:bookmarkEnd w:id="29"/>
    <w:bookmarkStart w:id="30" w:name="vii.-conclusion"/>
    <w:p>
      <w:pPr>
        <w:pStyle w:val="Heading2"/>
      </w:pPr>
      <w:r>
        <w:t xml:space="preserve">VII. Conclusion</w:t>
      </w:r>
    </w:p>
    <w:p>
      <w:pPr>
        <w:pStyle w:val="FirstParagraph"/>
      </w:pPr>
      <w:r>
        <w:t xml:space="preserve">In conclusion, this Lab Report underscores that being a Teacher Secondary in Israel Jerusalem is one of the most demanding yet rewarding professions in the educational sector. It requires a rare combination of academic rigor, emotional resilience, and cultural intelligence. The city serves as both a challenge and an opportunity—a living laboratory where the future of society is actively constructed in every classroom.</w:t>
      </w:r>
    </w:p>
    <w:p>
      <w:pPr>
        <w:pStyle w:val="BodyText"/>
      </w:pPr>
      <w:r>
        <w:t xml:space="preserve">The success of this endeavor depends on recognizing that the Teacher Secondary is not merely an instructor but a guardian of democratic values and social cohesion. By adapting our pedagogical approaches to respect the complexity of Jerusalem’s identity, we empower educators to create inclusive learning environments. This report affirms that investment in teacher quality is synonymous with investment in the peace and stability of Israel Jerusalem.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Secondary Education Teacher Certification and Pedagogical Analysis in Israel, Jerusalem</dc:title>
  <dc:creator/>
  <dc:language>en</dc:language>
  <cp:keywords/>
  <dcterms:created xsi:type="dcterms:W3CDTF">2026-07-29T06:38:00Z</dcterms:created>
  <dcterms:modified xsi:type="dcterms:W3CDTF">2026-07-29T06:38:00Z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