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Implementation</w:t>
      </w:r>
      <w:r>
        <w:t xml:space="preserve"> </w:t>
      </w:r>
      <w:r>
        <w:t xml:space="preserve">and</w:t>
      </w:r>
      <w:r>
        <w:t xml:space="preserve"> </w:t>
      </w:r>
      <w:r>
        <w:t xml:space="preserve">Operational</w:t>
      </w:r>
      <w:r>
        <w:t xml:space="preserve"> </w:t>
      </w:r>
      <w:r>
        <w:t xml:space="preserve">Analysis</w:t>
      </w:r>
      <w:r>
        <w:t xml:space="preserve"> </w:t>
      </w:r>
      <w:r>
        <w:t xml:space="preserve">of</w:t>
      </w:r>
      <w:r>
        <w:t xml:space="preserve"> </w:t>
      </w:r>
      <w:r>
        <w:t xml:space="preserve">Teacher</w:t>
      </w:r>
      <w:r>
        <w:t xml:space="preserve"> </w:t>
      </w:r>
      <w:r>
        <w:t xml:space="preserve">Secondary</w:t>
      </w:r>
      <w:r>
        <w:t xml:space="preserve"> </w:t>
      </w:r>
      <w:r>
        <w:t xml:space="preserve">Education</w:t>
      </w:r>
      <w:r>
        <w:t xml:space="preserve"> </w:t>
      </w:r>
      <w:r>
        <w:t xml:space="preserve">in</w:t>
      </w:r>
      <w:r>
        <w:t xml:space="preserve"> </w:t>
      </w:r>
      <w:r>
        <w:t xml:space="preserve">Spain,</w:t>
      </w:r>
      <w:r>
        <w:t xml:space="preserve"> </w:t>
      </w:r>
      <w:r>
        <w:t xml:space="preserve">Madrid</w:t>
      </w:r>
    </w:p>
    <w:bookmarkStart w:id="30" w:name="Xd58475cd869ec3edaa8fa209d27f4629dba4fb8"/>
    <w:p>
      <w:pPr>
        <w:pStyle w:val="Heading1"/>
      </w:pPr>
      <w:r>
        <w:t xml:space="preserve">Laboratory Report: Pedagogical Frameworks and Structural Efficacy of the Secondary Teacher Profile within the Autonomous Community of Madrid, Spain</w:t>
      </w:r>
    </w:p>
    <w:p>
      <w:pPr>
        <w:pStyle w:val="FirstParagraph"/>
      </w:pPr>
      <w:r>
        <w:rPr>
          <w:bCs/>
          <w:b/>
        </w:rPr>
        <w:t xml:space="preserve">Date:</w:t>
      </w:r>
      <w:r>
        <w:t xml:space="preserve"> </w:t>
      </w:r>
      <w:r>
        <w:t xml:space="preserve">October 24, 2023</w:t>
      </w:r>
      <w:r>
        <w:br/>
      </w:r>
    </w:p>
    <w:p>
      <w:pPr>
        <w:pStyle w:val="BodyText"/>
      </w:pPr>
      <w:r>
        <w:t xml:space="preserve">Educational Research &amp; Development Division</w:t>
      </w:r>
      <w:r>
        <w:br/>
      </w:r>
    </w:p>
    <w:p>
      <w:pPr>
        <w:pStyle w:val="BodyText"/>
      </w:pPr>
      <w:r>
        <w:t xml:space="preserve">Analytical Review of Teacher Secondary Education Standards in Spain Madrid</w:t>
      </w:r>
    </w:p>
    <w:bookmarkStart w:id="20" w:name="executive-summary"/>
    <w:p>
      <w:pPr>
        <w:pStyle w:val="Heading2"/>
      </w:pPr>
      <w:r>
        <w:t xml:space="preserve">1.0 Executive Summary</w:t>
      </w:r>
    </w:p>
    <w:p>
      <w:pPr>
        <w:pStyle w:val="FirstParagraph"/>
      </w:pPr>
      <w:r>
        <w:t xml:space="preserve">This</w:t>
      </w:r>
      <w:r>
        <w:t xml:space="preserve"> </w:t>
      </w:r>
      <w:r>
        <w:rPr>
          <w:bCs/>
          <w:b/>
        </w:rPr>
        <w:t xml:space="preserve">Laboratory Report</w:t>
      </w:r>
      <w:r>
        <w:t xml:space="preserve"> </w:t>
      </w:r>
      <w:r>
        <w:t xml:space="preserve">serves as a comprehensive analytical document examining the current state, operational challenges, and strategic imperatives regarding the role of the</w:t>
      </w:r>
      <w:r>
        <w:t xml:space="preserve"> </w:t>
      </w:r>
      <w:r>
        <w:rPr>
          <w:bCs/>
          <w:b/>
        </w:rPr>
        <w:t xml:space="preserve">Teacher Secondary</w:t>
      </w:r>
      <w:r>
        <w:t xml:space="preserve">. The geographic scope of this inquiry is strictly defined within the administrative and educational jurisdiction of Madrid,</w:t>
      </w:r>
      <w:r>
        <w:t xml:space="preserve">[1]</w:t>
      </w:r>
      <w:r>
        <w:t xml:space="preserve">, Spain. As one of Europe's most dynamic urban centers with a highly regulated educational framework, Madrid presents a unique laboratory for observing pedagogical evolution. This report synthesizes legislative requirements, demographic shifts, technological integration, and socio-cultural dynamics to evaluate the efficacy of secondary education personnel in this specific region.</w:t>
      </w:r>
    </w:p>
    <w:bookmarkEnd w:id="20"/>
    <w:bookmarkStart w:id="21" w:name="introduction-and-objectives"/>
    <w:p>
      <w:pPr>
        <w:pStyle w:val="Heading2"/>
      </w:pPr>
      <w:r>
        <w:t xml:space="preserve">2.0 Introduction and Objectives</w:t>
      </w:r>
    </w:p>
    <w:p>
      <w:pPr>
        <w:pStyle w:val="FirstParagraph"/>
      </w:pPr>
      <w:r>
        <w:t xml:space="preserve">The primary objective of this</w:t>
      </w:r>
      <w:r>
        <w:t xml:space="preserve"> </w:t>
      </w:r>
      <w:r>
        <w:rPr>
          <w:bCs/>
          <w:b/>
        </w:rPr>
        <w:t xml:space="preserve">Laboratory Report</w:t>
      </w:r>
      <w:r>
        <w:t xml:space="preserve"> </w:t>
      </w:r>
      <w:r>
        <w:t xml:space="preserve">is to dissect the multifaceted role of the</w:t>
      </w:r>
    </w:p>
    <w:p>
      <w:pPr>
        <w:pStyle w:val="BodyText"/>
      </w:pPr>
      <w:r>
        <w:t xml:space="preserve">Teacher Secondary</w:t>
      </w:r>
    </w:p>
    <w:p>
      <w:pPr>
        <w:pStyle w:val="BodyText"/>
      </w:pPr>
      <w:r>
        <w:t xml:space="preserve">[1], Spain. The region boasts a dense concentration of educational institutions, ranging from public *Institutos de Educación Secundaria* (IES) to private and charter (*concertado*) schools. This density creates a competitive yet collaborative environment that influences teacher behavior, curriculum delivery, and student outcomes.</w:t>
      </w:r>
    </w:p>
    <w:p>
      <w:pPr>
        <w:pStyle w:val="BodyText"/>
      </w:pPr>
      <w:r>
        <w:t xml:space="preserve">The specific objectives of this analysis include:</w:t>
      </w:r>
    </w:p>
    <w:p>
      <w:pPr>
        <w:numPr>
          <w:ilvl w:val="0"/>
          <w:numId w:val="1001"/>
        </w:numPr>
        <w:pStyle w:val="Compact"/>
      </w:pPr>
      <w:r>
        <w:t xml:space="preserve">To analyze the legal and professional mandates governing secondary teachers in Madrid under the auspices of the Consejería de Educación y Formación Profesional.</w:t>
      </w:r>
    </w:p>
    <w:p>
      <w:pPr>
        <w:numPr>
          <w:ilvl w:val="0"/>
          <w:numId w:val="1001"/>
        </w:numPr>
        <w:pStyle w:val="Compact"/>
      </w:pPr>
      <w:r>
        <w:t xml:space="preserve">To evaluate the impact of demographic diversification on classroom dynamics in Madrid schools.</w:t>
      </w:r>
    </w:p>
    <w:p>
      <w:pPr>
        <w:numPr>
          <w:ilvl w:val="0"/>
          <w:numId w:val="1001"/>
        </w:numPr>
        <w:pStyle w:val="Compact"/>
      </w:pPr>
      <w:r>
        <w:t xml:space="preserve">To assess the integration of digital competencies (*Competencia Digital Docente*) as mandated by recent educational reforms.</w:t>
      </w:r>
    </w:p>
    <w:bookmarkEnd w:id="21"/>
    <w:bookmarkStart w:id="22" w:name="methodology-and-scope"/>
    <w:p>
      <w:pPr>
        <w:pStyle w:val="Heading2"/>
      </w:pPr>
      <w:r>
        <w:t xml:space="preserve">3.0 Methodology and Scope</w:t>
      </w:r>
    </w:p>
    <w:p>
      <w:pPr>
        <w:pStyle w:val="FirstParagraph"/>
      </w:pPr>
      <w:r>
        <w:t xml:space="preserve">This</w:t>
      </w:r>
      <w:r>
        <w:t xml:space="preserve"> </w:t>
      </w:r>
      <w:r>
        <w:rPr>
          <w:bCs/>
          <w:b/>
        </w:rPr>
        <w:t xml:space="preserve">Laboratory Report</w:t>
      </w:r>
      <w:r>
        <w:t xml:space="preserve">[1], Spain, has been conducted using a mixed-methods approach. Qualitative data was gathered through an review of regional educational decrees, including the implementation of the LOMLOE law within the Madrid context. Quantitative data includes enrollment statistics from public institutes in major districts such as Salamanca, Chamartín, and Usera.</w:t>
      </w:r>
    </w:p>
    <w:p>
      <w:pPr>
        <w:pStyle w:val="BodyText"/>
      </w:pPr>
      <w:r>
        <w:t xml:space="preserve">The scope is limited to secondary education levels: *Educación Secundaria Obligatoria* (ESO) for students aged 12-16 and *Bachillerato* for ages 16-18. Vocational Training (*Formación Profesional*) at the basic level is also touched upon due its growing prominence in Madrid’s labor market alignment strategies.</w:t>
      </w:r>
    </w:p>
    <w:bookmarkEnd w:id="22"/>
    <w:bookmarkStart w:id="23" w:name="legislative-and-professional-framework"/>
    <w:p>
      <w:pPr>
        <w:pStyle w:val="Heading2"/>
      </w:pPr>
      <w:r>
        <w:t xml:space="preserve">4.0 Legislative and Professional Framework</w:t>
      </w:r>
    </w:p>
    <w:p>
      <w:pPr>
        <w:pStyle w:val="FirstParagraph"/>
      </w:pPr>
      <w:r>
        <w:t xml:space="preserve">The</w:t>
      </w:r>
      <w:r>
        <w:t xml:space="preserve"> </w:t>
      </w:r>
      <w:r>
        <w:rPr>
          <w:bCs/>
          <w:b/>
        </w:rPr>
        <w:t xml:space="preserve">Teacher Secondary</w:t>
      </w:r>
      <w:r>
        <w:t xml:space="preserve">[1], Spain, operates within a rigorous legal framework designed to ensure high standards of education. The *Decreto 65/2014*, updated in alignment with national laws, defines the profile of secondary teachers. Key requirements include:</w:t>
      </w:r>
    </w:p>
    <w:p>
      <w:pPr>
        <w:numPr>
          <w:ilvl w:val="0"/>
          <w:numId w:val="1002"/>
        </w:numPr>
        <w:pStyle w:val="Compact"/>
      </w:pPr>
      <w:r>
        <w:rPr>
          <w:bCs/>
          <w:b/>
        </w:rPr>
        <w:t xml:space="preserve">Academic Qualification:</w:t>
      </w:r>
      <w:r>
        <w:t xml:space="preserve">A Master’s degree in Teacher Training (*Máster de Formación del Profesorado*) is mandatory, ensuring pedagogical expertise alongside subject-matter knowledge.</w:t>
      </w:r>
    </w:p>
    <w:p>
      <w:pPr>
        <w:numPr>
          <w:ilvl w:val="0"/>
          <w:numId w:val="1002"/>
        </w:numPr>
        <w:pStyle w:val="Compact"/>
      </w:pPr>
      <w:r>
        <w:rPr>
          <w:bCs/>
          <w:b/>
        </w:rPr>
        <w:t xml:space="preserve">Certificate of Clean Record:</w:t>
      </w:r>
      <w:r>
        <w:t xml:space="preserve">An absolute requirement for safeguarding student welfare.</w:t>
      </w:r>
    </w:p>
    <w:p>
      <w:pPr>
        <w:numPr>
          <w:ilvl w:val="0"/>
          <w:numId w:val="1002"/>
        </w:numPr>
        <w:pStyle w:val="Compact"/>
      </w:pPr>
      <w:r>
        <w:t xml:space="preserve">[1]</w:t>
      </w:r>
      <w:r>
        <w:t xml:space="preserve">, Spain. The *Consejería* emphasizes continuous professional development (*Formación Permanente*). Teachers are required to accumulate credits through training programs focused on inclusive education, emotional intelligence, and digital literacy.</w:t>
      </w:r>
    </w:p>
    <w:bookmarkEnd w:id="23"/>
    <w:bookmarkStart w:id="26" w:name="demographic-and-socio-cultural-analysis"/>
    <w:p>
      <w:pPr>
        <w:pStyle w:val="Heading2"/>
      </w:pPr>
      <w:r>
        <w:t xml:space="preserve">5.0 Demographic and Socio-Cultural Analysis</w:t>
      </w:r>
    </w:p>
    <w:p>
      <w:pPr>
        <w:pStyle w:val="FirstParagraph"/>
      </w:pPr>
      <w:r>
        <w:t xml:space="preserve">A critical variable in this</w:t>
      </w:r>
      <w:r>
        <w:t xml:space="preserve"> </w:t>
      </w:r>
      <w:r>
        <w:rPr>
          <w:bCs/>
          <w:b/>
        </w:rPr>
        <w:t xml:space="preserve">Laboratory Report</w:t>
      </w:r>
      <w:r>
        <w:t xml:space="preserve">[1], Spain. Madrid is characterized by a significant immigrant population, particularly from Latin America, North Africa, and Eastern Europe.</w:t>
      </w:r>
    </w:p>
    <w:bookmarkStart w:id="24" w:name="linguistic-diversity"/>
    <w:p>
      <w:pPr>
        <w:pStyle w:val="Heading3"/>
      </w:pPr>
      <w:r>
        <w:t xml:space="preserve">5.1 Linguistic Diversity</w:t>
      </w:r>
    </w:p>
    <w:p>
      <w:pPr>
        <w:pStyle w:val="FirstParagraph"/>
      </w:pPr>
      <w:r>
        <w:t xml:space="preserve">The</w:t>
      </w:r>
      <w:r>
        <w:t xml:space="preserve"> </w:t>
      </w:r>
      <w:r>
        <w:rPr>
          <w:bCs/>
          <w:b/>
        </w:rPr>
        <w:t xml:space="preserve">Teacher Secondary</w:t>
      </w:r>
    </w:p>
    <w:p>
      <w:pPr>
        <w:pStyle w:val="BodyText"/>
      </w:pPr>
      <w:r>
        <w:t xml:space="preserve">[1], Spain. Classrooms often feature students with varying levels of proficiency in Spanish (*Castellano*). Teachers are increasingly trained in *Aula de Enlace* methodologies to support linguistic acquisition without segregating students from mainstream curricula.</w:t>
      </w:r>
    </w:p>
    <w:bookmarkEnd w:id="24"/>
    <w:bookmarkStart w:id="25" w:name="socio-economic-disparities"/>
    <w:p>
      <w:pPr>
        <w:pStyle w:val="Heading3"/>
      </w:pPr>
      <w:r>
        <w:t xml:space="preserve">5.2 Socio-Economic Disparities</w:t>
      </w:r>
    </w:p>
    <w:p>
      <w:pPr>
        <w:pStyle w:val="FirstParagraph"/>
      </w:pPr>
      <w:r>
        <w:t xml:space="preserve">Madrid exhibits stark contrasts between wealthy districts and marginalized zones. In areas with lower socio-economic status, the</w:t>
      </w:r>
      <w:r>
        <w:t xml:space="preserve"> </w:t>
      </w:r>
      <w:r>
        <w:rPr>
          <w:bCs/>
          <w:b/>
        </w:rPr>
        <w:t xml:space="preserve">Teacher Secondary</w:t>
      </w:r>
      <w:r>
        <w:t xml:space="preserve">[1], Spain, often assumes roles extending beyond academics to include social support, conflict resolution, and family liaison. This "social teaching" role is a key finding of this report.</w:t>
      </w:r>
    </w:p>
    <w:bookmarkEnd w:id="25"/>
    <w:bookmarkEnd w:id="26"/>
    <w:bookmarkStart w:id="27" w:name="Xe14c3752c3f1cfb0ec32284f162162fdc1096aa"/>
    <w:p>
      <w:pPr>
        <w:pStyle w:val="Heading2"/>
      </w:pPr>
      <w:r>
        <w:t xml:space="preserve">6.0 Technological Integration and Digital Competence</w:t>
      </w:r>
    </w:p>
    <w:p>
      <w:pPr>
        <w:pStyle w:val="FirstParagraph"/>
      </w:pPr>
      <w:r>
        <w:t xml:space="preserve">In the post-pandemic era, technology has become central to the</w:t>
      </w:r>
      <w:r>
        <w:t xml:space="preserve"> </w:t>
      </w:r>
      <w:r>
        <w:rPr>
          <w:bCs/>
          <w:b/>
        </w:rPr>
        <w:t xml:space="preserve">Laboratory Report</w:t>
      </w:r>
      <w:r>
        <w:t xml:space="preserve">[1], Spain. The regional government has invested heavily in smart classrooms (*Aulas Inteligentes*). However, a gap remains between hardware availability and pedagogical integration.</w:t>
      </w:r>
    </w:p>
    <w:p>
      <w:pPr>
        <w:pStyle w:val="BodyText"/>
      </w:pPr>
      <w:r>
        <w:rPr>
          <w:bCs/>
          <w:b/>
        </w:rPr>
        <w:t xml:space="preserve">Digital Tools:</w:t>
      </w:r>
      <w:r>
        <w:t xml:space="preserve">Platforms like *Avant* and Microsoft Teams are widely used. Teachers must be proficient not only in using these tools but also in fostering digital citizenship among students.</w:t>
      </w:r>
    </w:p>
    <w:p>
      <w:pPr>
        <w:pStyle w:val="BodyText"/>
      </w:pPr>
      <w:r>
        <w:t xml:space="preserve">[1]</w:t>
      </w:r>
      <w:r>
        <w:t xml:space="preserve">, Spain, teachers face pressure to adapt curricula for hybrid learning models. The</w:t>
      </w:r>
      <w:r>
        <w:t xml:space="preserve"> </w:t>
      </w:r>
      <w:r>
        <w:rPr>
          <w:bCs/>
          <w:b/>
        </w:rPr>
        <w:t xml:space="preserve">Laboratory Report</w:t>
      </w:r>
      <w:r>
        <w:t xml:space="preserve">[1], Spain,</w:t>
      </w:r>
    </w:p>
    <w:bookmarkEnd w:id="27"/>
    <w:bookmarkStart w:id="28" w:name="challenges-and-recommendations"/>
    <w:p>
      <w:pPr>
        <w:pStyle w:val="Heading2"/>
      </w:pPr>
      <w:r>
        <w:t xml:space="preserve">7.0 Challenges and Recommendations</w:t>
      </w:r>
    </w:p>
    <w:p>
      <w:pPr>
        <w:pStyle w:val="FirstParagraph"/>
      </w:pPr>
      <w:r>
        <w:t xml:space="preserve">This</w:t>
      </w:r>
      <w:r>
        <w:t xml:space="preserve"> </w:t>
      </w:r>
      <w:r>
        <w:rPr>
          <w:bCs/>
          <w:b/>
        </w:rPr>
        <w:t xml:space="preserve">Laboratory Report</w:t>
      </w:r>
      <w:r>
        <w:t xml:space="preserve">[1], Spain, identifies several systemic challenges:</w:t>
      </w:r>
    </w:p>
    <w:p>
      <w:pPr>
        <w:pStyle w:val="BodyText"/>
      </w:pPr>
      <w:r>
        <w:rPr>
          <w:bCs/>
          <w:b/>
        </w:rPr>
        <w:t xml:space="preserve">Burnout and Workload:</w:t>
      </w:r>
      <w:r>
        <w:t xml:space="preserve">The administrative burden on secondary teachers in Madrid is high. Recommendation: Streamline bureaucratic processes through digital automation.</w:t>
      </w:r>
    </w:p>
    <w:p>
      <w:pPr>
        <w:pStyle w:val="BodyText"/>
      </w:pPr>
      <w:r>
        <w:t xml:space="preserve">[1]</w:t>
      </w:r>
      <w:r>
        <w:t xml:space="preserve">, Spain,</w:t>
      </w:r>
    </w:p>
    <w:p>
      <w:pPr>
        <w:pStyle w:val="BodyText"/>
      </w:pPr>
      <w:r>
        <w:t xml:space="preserve">[1], Spain, the</w:t>
      </w:r>
      <w:r>
        <w:t xml:space="preserve"> </w:t>
      </w:r>
      <w:r>
        <w:rPr>
          <w:bCs/>
          <w:b/>
        </w:rPr>
        <w:t xml:space="preserve">Teacher Secondary</w:t>
      </w:r>
    </w:p>
    <w:bookmarkEnd w:id="28"/>
    <w:bookmarkStart w:id="29" w:name="conclusion"/>
    <w:p>
      <w:pPr>
        <w:pStyle w:val="Heading2"/>
      </w:pPr>
      <w:r>
        <w:t xml:space="preserve">8.0 Conclusion</w:t>
      </w:r>
    </w:p>
    <w:p>
      <w:pPr>
        <w:pStyle w:val="FirstParagraph"/>
      </w:pPr>
      <w:r>
        <w:t xml:space="preserve">The analysis presented in this</w:t>
      </w:r>
      <w:r>
        <w:t xml:space="preserve"> </w:t>
      </w:r>
      <w:r>
        <w:rPr>
          <w:bCs/>
          <w:b/>
        </w:rPr>
        <w:t xml:space="preserve">Laboratory Report</w:t>
      </w:r>
      <w:r>
        <w:t xml:space="preserve">[1], Spain,</w:t>
      </w:r>
    </w:p>
    <w:p>
      <w:pPr>
        <w:pStyle w:val="BodyText"/>
      </w:pPr>
      <w:r>
        <w:t xml:space="preserve">In conclusion, the future of secondary education in Madrid hinges on empowering the</w:t>
      </w:r>
      <w:r>
        <w:t xml:space="preserve"> </w:t>
      </w:r>
      <w:r>
        <w:rPr>
          <w:bCs/>
          <w:b/>
        </w:rPr>
        <w:t xml:space="preserve">Teacher Secondary</w:t>
      </w:r>
      <w:r>
        <w:t xml:space="preserve">[1], Spain. By aligning professional development with demographic realities and technological advancements, Madrid can serve as a model for urban secondary education in Europe.</w:t>
      </w:r>
    </w:p>
    <w:p>
      <w:pPr>
        <w:pStyle w:val="BodyText"/>
      </w:pPr>
      <w:r>
        <w:rPr>
          <w:iCs/>
          <w:i/>
        </w:rPr>
        <w:t xml:space="preserve">This document is confidential and intended for educational policy makers and academic researchers focusing on Teacher Secondary Education in Spain Madrid.</w:t>
      </w:r>
    </w:p>
    <w:p>
      <w:pPr>
        <w:pStyle w:val="BodyText"/>
      </w:pPr>
      <w:r>
        <w:t xml:space="preserve">© 2023 Educational Research Division.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Implementation and Operational Analysis of Teacher Secondary Education in Spain, Madrid</dc:title>
  <dc:creator/>
  <cp:keywords/>
  <dcterms:created xsi:type="dcterms:W3CDTF">2026-07-29T06:11:21Z</dcterms:created>
  <dcterms:modified xsi:type="dcterms:W3CDTF">2026-07-29T06:11:21Z</dcterms:modified>
</cp:coreProperties>
</file>

<file path=docProps/custom.xml><?xml version="1.0" encoding="utf-8"?>
<Properties xmlns="http://schemas.openxmlformats.org/officeDocument/2006/custom-properties" xmlns:vt="http://schemas.openxmlformats.org/officeDocument/2006/docPropsVTypes"/>
</file>