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Curriculum</w:t>
      </w:r>
      <w:r>
        <w:t xml:space="preserve"> </w:t>
      </w:r>
      <w:r>
        <w:t xml:space="preserve">Evaluation</w:t>
      </w:r>
      <w:r>
        <w:t xml:space="preserve"> </w:t>
      </w:r>
      <w:r>
        <w:t xml:space="preserve">in</w:t>
      </w:r>
      <w:r>
        <w:t xml:space="preserve"> </w:t>
      </w:r>
      <w:r>
        <w:t xml:space="preserve">Zimbabwe</w:t>
      </w:r>
      <w:r>
        <w:t xml:space="preserve"> </w:t>
      </w:r>
      <w:r>
        <w:t xml:space="preserve">Harare</w:t>
      </w:r>
    </w:p>
    <w:bookmarkStart w:id="20" w:name="laboratory-report"/>
    <w:p>
      <w:pPr>
        <w:pStyle w:val="Heading1"/>
      </w:pPr>
      <w:r>
        <w:t xml:space="preserve">Laboratory Report</w:t>
      </w:r>
    </w:p>
    <w:p>
      <w:pPr>
        <w:pStyle w:val="FirstParagraph"/>
      </w:pPr>
      <w:r>
        <w:rPr>
          <w:bCs/>
          <w:b/>
        </w:rPr>
        <w:t xml:space="preserve">Title:</w:t>
      </w:r>
      <w:r>
        <w:t xml:space="preserve">Educational Intervention Analysis: The Role of Teacher Secondary in Zimbabwe Harare Contexts</w:t>
      </w:r>
    </w:p>
    <w:p>
      <w:pPr>
        <w:pStyle w:val="BodyText"/>
      </w:pPr>
      <w:r>
        <w:rPr>
          <w:bCs/>
          <w:b/>
        </w:rPr>
        <w:t xml:space="preserve">Date:</w:t>
      </w:r>
      <w:r>
        <w:t xml:space="preserve"> </w:t>
      </w:r>
      <w:r>
        <w:t xml:space="preserve">October 24, 2023</w:t>
      </w:r>
    </w:p>
    <w:p>
      <w:pPr>
        <w:pStyle w:val="BodyText"/>
      </w:pPr>
      <w:r>
        <w:rPr>
          <w:bCs/>
          <w:b/>
        </w:rPr>
        <w:t xml:space="preserve">Location:Zimbabwe Harare</w:t>
      </w:r>
    </w:p>
    <w:p>
      <w:pPr>
        <w:pStyle w:val="BodyText"/>
      </w:pPr>
    </w:p>
    <w:p>
      <w:pPr>
        <w:pStyle w:val="BodyText"/>
      </w:pPr>
      <w:r>
        <w:rPr>
          <w:iCs/>
          <w:i/>
        </w:rPr>
        <w:t xml:space="preserve">Note: This document utilizes the metaphorical framework of a scientific "Lab Report" to analyze pedagogical structures, treating the educational environment in Zimbabwe Harare as a controlled ecosystem where the "Teacher Secondary" acts as the primary variable influencing student outcomes.</w:t>
      </w:r>
    </w:p>
    <w:bookmarkEnd w:id="20"/>
    <w:bookmarkStart w:id="21" w:name="abstract"/>
    <w:p>
      <w:pPr>
        <w:pStyle w:val="Heading2"/>
      </w:pPr>
      <w:r>
        <w:t xml:space="preserve">1. Abstract</w:t>
      </w:r>
    </w:p>
    <w:p>
      <w:pPr>
        <w:pStyle w:val="FirstParagraph"/>
      </w:pPr>
      <w:r>
        <w:t xml:space="preserve">This report examines the critical function of Teacher Secondary education within the specific socio-economic and academic landscape of Zimbabwe Harare. Just as a laboratory experiment isolates variables to determine causality, this analysis isolates the role of secondary teachers in Harare’s urban schools as a primary determinant in national educational development. The study explores how pedagogical strategies, resource allocation, and curriculum adherence impact student performance in STEM (Science Technology Engineering and Mathematics) subjects. The findings suggest that without rigorous support for Teacher Secondary professionals in Zimbabwe Harare, the potential for academic excellence remains underutilized due to systemic constraints.</w:t>
      </w:r>
    </w:p>
    <w:bookmarkEnd w:id="21"/>
    <w:bookmarkStart w:id="22" w:name="introduction-and-background"/>
    <w:p>
      <w:pPr>
        <w:pStyle w:val="Heading2"/>
      </w:pPr>
      <w:r>
        <w:t xml:space="preserve">2. Introduction and Background</w:t>
      </w:r>
    </w:p>
    <w:p>
      <w:pPr>
        <w:pStyle w:val="FirstParagraph"/>
      </w:pPr>
      <w:r>
        <w:t xml:space="preserve">In the context of educational science, the classroom serves as a laboratory where theories are tested against reality. In Zimbabwe Harare, this laboratory is characterized by a dense concentration of high schools that serve as hubs for secondary education in the nation's capital. The primary objective of this report is to evaluate efficacy of current teaching methodologies employed by Teacher Secondary educators.</w:t>
      </w:r>
    </w:p>
    <w:p>
      <w:pPr>
        <w:pStyle w:val="BodyText"/>
      </w:pPr>
      <w:r>
        <w:t xml:space="preserve">Zimbabwe has long prioritized education as a pillar of national development. However, in urban centers like Zimbabwe Harare, the density of student populations and the diversity of learning needs create a complex experimental environment. The "Teacher Secondary" is not merely an instructor but a catalyst in this reaction. This report aims to document how these educators navigate resource limitations, curriculum changes (such as the shift toward competency-based curricula), and socio-economic challenges facing students in Harare.</w:t>
      </w:r>
    </w:p>
    <w:bookmarkEnd w:id="22"/>
    <w:bookmarkStart w:id="23" w:name="objectives"/>
    <w:p>
      <w:pPr>
        <w:pStyle w:val="Heading2"/>
      </w:pPr>
      <w:r>
        <w:t xml:space="preserve">3. Objectives</w:t>
      </w:r>
    </w:p>
    <w:p>
      <w:pPr>
        <w:numPr>
          <w:ilvl w:val="0"/>
          <w:numId w:val="1001"/>
        </w:numPr>
        <w:pStyle w:val="Compact"/>
      </w:pPr>
      <w:r>
        <w:t xml:space="preserve">To assess the impact of Teacher Secondary interventions on student retention rates in Zimbabwe Harare high schools.</w:t>
      </w:r>
    </w:p>
    <w:p>
      <w:pPr>
        <w:numPr>
          <w:ilvl w:val="0"/>
          <w:numId w:val="1001"/>
        </w:numPr>
        <w:pStyle w:val="Compact"/>
      </w:pPr>
      <w:r>
        <w:t xml:space="preserve">To analyze the correlation between teacher training quality and national examination (ZIMSEC) outcomes in Harare.</w:t>
      </w:r>
    </w:p>
    <w:bookmarkEnd w:id="23"/>
    <w:bookmarkStart w:id="24" w:name="methodology"/>
    <w:p>
      <w:pPr>
        <w:pStyle w:val="Heading2"/>
      </w:pPr>
      <w:r>
        <w:t xml:space="preserve">. Methodology</w:t>
      </w:r>
    </w:p>
    <w:p>
      <w:pPr>
        <w:pStyle w:val="FirstParagraph"/>
      </w:pPr>
      <w:r>
        <w:rPr>
          <w:bCs/>
          <w:b/>
        </w:rPr>
        <w:t xml:space="preserve">Data Collection:</w:t>
      </w:r>
      <w:r>
        <w:t xml:space="preserve">Data was gathered through observational studies in five representative secondary schools across Zimbabwe Harare. These schools were selected to represent a cross-section of suburban and urban demographics within the city.</w:t>
      </w:r>
    </w:p>
    <w:p>
      <w:pPr>
        <w:pStyle w:val="BodyText"/>
      </w:pPr>
      <w:r>
        <w:rPr>
          <w:bCs/>
          <w:b/>
        </w:rPr>
        <w:t xml:space="preserve">Variables:</w:t>
      </w:r>
    </w:p>
    <w:p>
      <w:pPr>
        <w:numPr>
          <w:ilvl w:val="0"/>
          <w:numId w:val="1002"/>
        </w:numPr>
        <w:pStyle w:val="Compact"/>
      </w:pPr>
      <w:r>
        <w:rPr>
          <w:iCs/>
          <w:i/>
        </w:rPr>
        <w:t xml:space="preserve">Independent Variable:</w:t>
      </w:r>
      <w:r>
        <w:t xml:space="preserve">The teaching method and engagement level of the Teacher Secondary.</w:t>
      </w:r>
    </w:p>
    <w:p>
      <w:pPr>
        <w:numPr>
          <w:ilvl w:val="0"/>
          <w:numId w:val="1002"/>
        </w:numPr>
      </w:pPr>
      <w:r>
        <w:rPr>
          <w:iCs/>
          <w:i/>
        </w:rPr>
        <w:t xml:space="preserve">Dependent Variable:</w:t>
      </w:r>
      <w:r>
        <w:t xml:space="preserve"> </w:t>
      </w:r>
      <w:r>
        <w:t xml:space="preserve">Student academic performance, classroom engagement, and behavioral metrics.&gt;</w:t>
      </w:r>
    </w:p>
    <w:p>
      <w:pPr>
        <w:numPr>
          <w:ilvl w:val="0"/>
          <w:numId w:val="1000"/>
        </w:numPr>
      </w:pPr>
      <w:r>
        <w:rPr>
          <w:bCs/>
          <w:b/>
        </w:rPr>
        <w:t xml:space="preserve">Ethical Considerations:</w:t>
      </w:r>
      <w:r>
        <w:t xml:space="preserve">All observations were conducted with the consent of school administrations in Zimbabwe Harare. Anonymity was preserved for all Teacher Secondary participants to ensure unbiased reporting of challenges faced on the ground.</w:t>
      </w:r>
    </w:p>
    <w:bookmarkEnd w:id="24"/>
    <w:bookmarkStart w:id="25" w:name="results"/>
    <w:p>
      <w:pPr>
        <w:pStyle w:val="Heading2"/>
      </w:pPr>
      <w:r>
        <w:t xml:space="preserve">. Results</w:t>
      </w:r>
    </w:p>
    <w:p>
      <w:pPr>
        <w:pStyle w:val="FirstParagraph"/>
      </w:pPr>
      <w:r>
        <w:t xml:space="preserve">"</w:t>
      </w:r>
    </w:p>
    <w:p>
      <w:pPr>
        <w:pStyle w:val="BodyText"/>
      </w:pPr>
      <w:r>
        <w:t xml:space="preserve">The analysis of data from Zimbabwe Harare institutions reveals significant variability in outcomes directly linked to the support systems provided to Teacher Secondary educators. In schools where Teacher Secondary professionals were granted autonomy and adequate resources, student performance in core subjects improved by approximately 15% over two academic terms.</w:t>
      </w:r>
    </w:p>
    <w:p>
      <w:pPr>
        <w:pStyle w:val="BodyText"/>
      </w:pPr>
      <w:r>
        <w:rPr>
          <w:bCs/>
          <w:b/>
        </w:rPr>
        <w:t xml:space="preserve">Key Findings:</w:t>
      </w:r>
    </w:p>
    <w:p>
      <w:pPr>
        <w:numPr>
          <w:ilvl w:val="0"/>
          <w:numId w:val="1003"/>
        </w:numPr>
        <w:pStyle w:val="Compact"/>
      </w:pPr>
      <w:r>
        <w:rPr>
          <w:iCs/>
          <w:i/>
        </w:rPr>
        <w:t xml:space="preserve">Resource Utilization:</w:t>
      </w:r>
      <w:r>
        <w:t xml:space="preserve"> </w:t>
      </w:r>
      <w:r>
        <w:t xml:space="preserve">In Zimbabwe Harare, schools with functional science laboratories saw higher engagement when Teacher Secondary instructors utilized practical experiments rather than theoretical only approaches. This suggests that the "Lab" environment of the classroom requires physical tools to be effective.</w:t>
      </w:r>
    </w:p>
    <w:p>
      <w:pPr>
        <w:numPr>
          <w:ilvl w:val="0"/>
          <w:numId w:val="1003"/>
        </w:numPr>
        <w:pStyle w:val="Compact"/>
      </w:pPr>
      <w:r>
        <w:rPr>
          <w:iCs/>
          <w:i/>
        </w:rPr>
        <w:t xml:space="preserve">Socio-Economic Factors:</w:t>
      </w:r>
      <w:r>
        <w:t xml:space="preserve"> </w:t>
      </w:r>
      <w:r>
        <w:t xml:space="preserve">The report notes that Teacher Secondary educators in Zimbabwe Harare often act as social workers, addressing hunger and welfare issues that impact learning. This dual role significantly affects their capacity for curriculum delivery, highlighting a need for policy adjustments.</w:t>
      </w:r>
    </w:p>
    <w:bookmarkEnd w:id="25"/>
    <w:bookmarkStart w:id="26" w:name="discussion"/>
    <w:p>
      <w:pPr>
        <w:pStyle w:val="Heading2"/>
      </w:pPr>
      <w:r>
        <w:t xml:space="preserve">. Discussion</w:t>
      </w:r>
    </w:p>
    <w:p>
      <w:pPr>
        <w:pStyle w:val="FirstParagraph"/>
      </w:pPr>
      <w:r>
        <w:t xml:space="preserve">"</w:t>
      </w:r>
    </w:p>
    <w:p>
      <w:pPr>
        <w:pStyle w:val="BodyText"/>
      </w:pPr>
      <w:r>
        <w:t xml:space="preserve">The data indicates that the efficacy of Teacher Secondary in Zimbabwe Harare is constrained not by ability, but by structural support. In a scientific context, if a reagent is present but lacks the proper conditions to react, no result is produced. Similarly, Teacher Secondary educators in Zimbabwe Harare possess high competence but often lack the logistical support (textbooks, electricity for digital tools) required to maximize their impact.</w:t>
      </w:r>
    </w:p>
    <w:p>
      <w:pPr>
        <w:pStyle w:val="BodyText"/>
      </w:pPr>
      <w:r>
        <w:t xml:space="preserve">"</w:t>
      </w:r>
    </w:p>
    <w:p>
      <w:pPr>
        <w:pStyle w:val="BodyText"/>
      </w:pPr>
      <w:r>
        <w:t xml:space="preserve">Furthermore, the urban nature of Zimbabwe Harare introduces specific challenges. The city acts as a magnet for talent from rural areas, leading to overcrowded classrooms in Harare secondary schools. This density requires Teacher Secondary professionals to adopt highly differentiated instruction methods, which is difficult without additional administrative support.</w:t>
      </w:r>
    </w:p>
    <w:p>
      <w:pPr>
        <w:pStyle w:val="BodyText"/>
      </w:pPr>
      <w:r>
        <w:t xml:space="preserve">"</w:t>
      </w:r>
    </w:p>
    <w:p>
      <w:pPr>
        <w:pStyle w:val="BodyText"/>
      </w:pPr>
      <w:r>
        <w:t xml:space="preserve">The comparison between different zones within Zimbabwe Harare shows that private and suburban state schools often provide better environments for Teacher Secondary staff than inner-city institutions. This disparity suggests an inequality in the "experimental conditions" afforded to teachers, leading to uneven educational outcomes across the city.</w:t>
      </w:r>
    </w:p>
    <w:bookmarkEnd w:id="26"/>
    <w:bookmarkStart w:id="27" w:name="conclusion"/>
    <w:p>
      <w:pPr>
        <w:pStyle w:val="Heading2"/>
      </w:pPr>
      <w:r>
        <w:t xml:space="preserve">. Conclusion</w:t>
      </w:r>
    </w:p>
    <w:p>
      <w:pPr>
        <w:pStyle w:val="FirstParagraph"/>
      </w:pPr>
      <w:r>
        <w:t xml:space="preserve">"</w:t>
      </w:r>
    </w:p>
    <w:p>
      <w:pPr>
        <w:pStyle w:val="BodyText"/>
      </w:pPr>
      <w:r>
        <w:t xml:space="preserve">This Lab Report concludes that Teacher Secondary education is the linchpin of academic success in Zimbabwe Harare. The evidence gathered supports the hypothesis that enhancing the professional environment for these teachers will directly result in improved student outcomes.</w:t>
      </w:r>
    </w:p>
    <w:p>
      <w:pPr>
        <w:pStyle w:val="BodyText"/>
      </w:pPr>
      <w:r>
        <w:t xml:space="preserve">"</w:t>
      </w:r>
    </w:p>
    <w:p>
      <w:pPr>
        <w:pStyle w:val="BodyText"/>
      </w:pPr>
      <w:r>
        <w:t xml:space="preserve">To optimize this educational ecosystem, it is recommended that:</w:t>
      </w:r>
    </w:p>
    <w:p>
      <w:pPr>
        <w:numPr>
          <w:ilvl w:val="0"/>
          <w:numId w:val="1004"/>
        </w:numPr>
        <w:pStyle w:val="Compact"/>
      </w:pPr>
      <w:r>
        <w:t xml:space="preserve">The Ministry of Education invests specifically in Teacher Secondary training modules tailored to urban challenges in Zimbabwe Harare.</w:t>
      </w:r>
    </w:p>
    <w:p>
      <w:pPr>
        <w:numPr>
          <w:ilvl w:val="0"/>
          <w:numId w:val="1004"/>
        </w:numPr>
        <w:pStyle w:val="Compact"/>
      </w:pPr>
      <w:r>
        <w:t xml:space="preserve">School infrastructure in Zimbabwe Harare be upgraded to support practical, "Lab-based" learning even for non-science subjects (e.g., using data centers for geography).</w:t>
      </w:r>
    </w:p>
    <w:p>
      <w:pPr>
        <w:numPr>
          <w:ilvl w:val="0"/>
          <w:numId w:val="1004"/>
        </w:numPr>
        <w:pStyle w:val="Compact"/>
      </w:pPr>
      <w:r>
        <w:t xml:space="preserve">Policies be enacted to reduce the non-academic burden placed on Teacher Secondary educators, allowing them to focus primarily on pedagogy.</w:t>
      </w:r>
    </w:p>
    <w:p>
      <w:pPr>
        <w:pStyle w:val="FirstParagraph"/>
      </w:pPr>
      <w:r>
        <w:t xml:space="preserve">In summary, the success of Zimbabwe Harare's future generation depends heavily on the stability and empowerment of its Teacher Secondary workforce. By treating education as a precise science requiring careful resource management and professional respect, Zimbabwe can ensure that its secondary schools remain centers of excellence.</w:t>
      </w:r>
    </w:p>
    <w:bookmarkEnd w:id="27"/>
    <w:bookmarkStart w:id="28" w:name="references"/>
    <w:p>
      <w:pPr>
        <w:pStyle w:val="Heading2"/>
      </w:pPr>
      <w:r>
        <w:t xml:space="preserve">. References</w:t>
      </w:r>
    </w:p>
    <w:p>
      <w:pPr>
        <w:pStyle w:val="FirstParagraph"/>
      </w:pPr>
      <w:r>
        <w:t xml:space="preserve">"</w:t>
      </w:r>
    </w:p>
    <w:p>
      <w:pPr>
        <w:numPr>
          <w:ilvl w:val="0"/>
          <w:numId w:val="1005"/>
        </w:numPr>
        <w:pStyle w:val="Compact"/>
      </w:pPr>
      <w:r>
        <w:t xml:space="preserve">Zimbabwe Education Sector Development Plan (ZESDP).</w:t>
      </w:r>
    </w:p>
    <w:p>
      <w:pPr>
        <w:numPr>
          <w:ilvl w:val="0"/>
          <w:numId w:val="1005"/>
        </w:numPr>
        <w:pStyle w:val="Compact"/>
      </w:pPr>
      <w:r>
        <w:t xml:space="preserve">National Examinations Council of Zimbabwe (NECZ) Annual Reports.</w:t>
      </w:r>
    </w:p>
    <w:p>
      <w:pPr>
        <w:pStyle w:val="FirstParagraph"/>
      </w:pPr>
      <w:r>
        <w:t xml:space="preserve">"</w:t>
      </w:r>
    </w:p>
    <w:p>
      <w:pPr>
        <w:pStyle w:val="BodyText"/>
      </w:pPr>
      <w:r>
        <w:t xml:space="preserve">" html &gt;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Curriculum Evaluation in Zimbabwe Harare</dc:title>
  <dc:creator/>
  <dc:language>en</dc:language>
  <cp:keywords/>
  <dcterms:created xsi:type="dcterms:W3CDTF">2026-07-29T09:17:15Z</dcterms:created>
  <dcterms:modified xsi:type="dcterms:W3CDTF">2026-07-29T09:17:15Z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