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Algiers</w:t>
      </w:r>
    </w:p>
    <w:bookmarkStart w:id="20" w:name="X25e224e392b54eeb9c423efe913f0becd3c28f6"/>
    <w:p>
      <w:pPr>
        <w:pStyle w:val="Heading1"/>
      </w:pPr>
      <w:r>
        <w:t xml:space="preserve">Laboratory Report on Telecommunication Engineering Practices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Faculty of Electronics and Computer Science, University of Science and Technology Houari Boumediene (USTHB)</w:t>
      </w:r>
      <w:r>
        <w:br/>
      </w:r>
      <w:r>
        <w:rPr>
          <w:bCs/>
          <w:b/>
        </w:rPr>
        <w:t xml:space="preserve">Location:</w:t>
      </w:r>
      <w:r>
        <w:t xml:space="preserve"> </w:t>
      </w:r>
      <w:r>
        <w:t xml:space="preserve">Algiers, Algeria</w:t>
      </w:r>
      <w:r>
        <w:br/>
      </w:r>
      <w:r>
        <w:rPr>
          <w:bCs/>
          <w:b/>
        </w:rPr>
        <w:t xml:space="preserve">Subject:</w:t>
      </w:r>
      <w:r>
        <w:t xml:space="preserve"> </w:t>
      </w:r>
      <w:r>
        <w:t xml:space="preserve">Analysis of 5G Network Deployment Challenges in Urban Environments</w:t>
      </w:r>
    </w:p>
    <w:bookmarkEnd w:id="20"/>
    <w:bookmarkStart w:id="21" w:name="introduction"/>
    <w:p>
      <w:pPr>
        <w:pStyle w:val="Heading2"/>
      </w:pPr>
      <w:r>
        <w:t xml:space="preserve">1. Introduction</w:t>
      </w:r>
    </w:p>
    <w:p>
      <w:pPr>
        <w:pStyle w:val="FirstParagraph"/>
      </w:pPr>
      <w:r>
        <w:t xml:space="preserve">The rapid evolution of global telecommunications infrastructure has placed immense pressure on engineers to design systems that are not only high-speed but also resilient and accessible. This</w:t>
      </w:r>
      <w:r>
        <w:t xml:space="preserve"> </w:t>
      </w:r>
      <w:r>
        <w:rPr>
          <w:bCs/>
          <w:b/>
        </w:rPr>
        <w:t xml:space="preserve">Laboratory Report</w:t>
      </w:r>
      <w:r>
        <w:t xml:space="preserve"> </w:t>
      </w:r>
      <w:r>
        <w:t xml:space="preserve">documents the technical findings, experimental procedures, and theoretical analyses conducted during a comprehensive study on modern telecommunication frameworks. The specific focus of this investigation is tailored to the unique geographical and infrastructural context of</w:t>
      </w:r>
      <w:r>
        <w:t xml:space="preserve"> </w:t>
      </w:r>
      <w:r>
        <w:rPr>
          <w:bCs/>
          <w:b/>
        </w:rPr>
        <w:t xml:space="preserve">Algeria Algiers</w:t>
      </w:r>
      <w:r>
        <w:t xml:space="preserve">, the capital city which serves as a critical hub for North African digital connectivity.</w:t>
      </w:r>
    </w:p>
    <w:p>
      <w:pPr>
        <w:pStyle w:val="BodyText"/>
      </w:pPr>
      <w:r>
        <w:t xml:space="preserve">In recent years, the demand for high-bandwidth applications in urban centers has grown exponentially. For a</w:t>
      </w:r>
      <w:r>
        <w:t xml:space="preserve"> </w:t>
      </w:r>
      <w:r>
        <w:rPr>
          <w:bCs/>
          <w:b/>
        </w:rPr>
        <w:t xml:space="preserve">Telecommunication Engineer</w:t>
      </w:r>
      <w:r>
        <w:t xml:space="preserve">, understanding the local propagation characteristics, legacy infrastructure integration, and regulatory environments is paramount. This document aims to provide a detailed technical assessment of signal propagation issues in dense urban environments typical of</w:t>
      </w:r>
      <w:r>
        <w:t xml:space="preserve"> </w:t>
      </w:r>
      <w:r>
        <w:rPr>
          <w:bCs/>
          <w:b/>
        </w:rPr>
        <w:t xml:space="preserve">Algiers</w:t>
      </w:r>
      <w:r>
        <w:t xml:space="preserve">, offering data-driven insights that contribute to the broader field of telecommunications engineering.</w:t>
      </w:r>
    </w:p>
    <w:bookmarkEnd w:id="21"/>
    <w:bookmarkStart w:id="22" w:name="objectives"/>
    <w:p>
      <w:pPr>
        <w:pStyle w:val="Heading2"/>
      </w:pPr>
      <w:r>
        <w:t xml:space="preserve">2. Objectives</w:t>
      </w:r>
    </w:p>
    <w:p>
      <w:pPr>
        <w:pStyle w:val="FirstParagraph"/>
      </w:pPr>
      <w:r>
        <w:t xml:space="preserve">The primary objective of this laboratory exercise was to evaluate the performance metrics of LTE and early 5G NR (New Radio) signals in a highly congested urban setting. Specifically, we aimed to:</w:t>
      </w:r>
    </w:p>
    <w:p>
      <w:pPr>
        <w:numPr>
          <w:ilvl w:val="0"/>
          <w:numId w:val="1001"/>
        </w:numPr>
        <w:pStyle w:val="Compact"/>
      </w:pPr>
      <w:r>
        <w:t xml:space="preserve">Analyze path loss models specific to the architectural density found in</w:t>
      </w:r>
      <w:r>
        <w:t xml:space="preserve"> </w:t>
      </w:r>
      <w:r>
        <w:rPr>
          <w:bCs/>
          <w:b/>
        </w:rPr>
        <w:t xml:space="preserve">Algeria Algiers</w:t>
      </w:r>
      <w:r>
        <w:t xml:space="preserve">.</w:t>
      </w:r>
    </w:p>
    <w:p>
      <w:pPr>
        <w:numPr>
          <w:ilvl w:val="0"/>
          <w:numId w:val="1001"/>
        </w:numPr>
        <w:pStyle w:val="Compact"/>
      </w:pPr>
      <w:r>
        <w:t xml:space="preserve">Determine the efficacy of existing fiber-optic backhaul connections in supporting mobile network growth.</w:t>
      </w:r>
    </w:p>
    <w:p>
      <w:pPr>
        <w:numPr>
          <w:ilvl w:val="0"/>
          <w:numId w:val="1001"/>
        </w:numPr>
        <w:pStyle w:val="Compact"/>
      </w:pPr>
      <w:r>
        <w:t xml:space="preserve">Identify interference sources that impact signal quality for a</w:t>
      </w:r>
      <w:r>
        <w:t xml:space="preserve"> </w:t>
      </w:r>
      <w:r>
        <w:rPr>
          <w:bCs/>
          <w:b/>
        </w:rPr>
        <w:t xml:space="preserve">Telecommunication Engineer</w:t>
      </w:r>
      <w:r>
        <w:t xml:space="preserve"> </w:t>
      </w:r>
      <w:r>
        <w:t xml:space="preserve">operating in this region.</w:t>
      </w:r>
    </w:p>
    <w:p>
      <w:pPr>
        <w:numPr>
          <w:ilvl w:val="0"/>
          <w:numId w:val="1001"/>
        </w:numPr>
        <w:pStyle w:val="Compact"/>
      </w:pPr>
      <w:r>
        <w:t xml:space="preserve">Propose optimization strategies to enhance network reliability and throughput.</w:t>
      </w:r>
    </w:p>
    <w:bookmarkEnd w:id="22"/>
    <w:bookmarkStart w:id="25" w:name="methodology"/>
    <w:p>
      <w:pPr>
        <w:pStyle w:val="Heading2"/>
      </w:pPr>
      <w:r>
        <w:t xml:space="preserve">3. Methodology and Experimental Setup</w:t>
      </w:r>
    </w:p>
    <w:p>
      <w:pPr>
        <w:pStyle w:val="FirstParagraph"/>
      </w:pPr>
      <w:r>
        <w:t xml:space="preserve">To ensure the accuracy of our findings, a rigorous experimental methodology was employed. The data collection took place across various districts in</w:t>
      </w:r>
      <w:r>
        <w:t xml:space="preserve"> </w:t>
      </w:r>
      <w:r>
        <w:rPr>
          <w:bCs/>
          <w:b/>
        </w:rPr>
        <w:t xml:space="preserve">Algeria Algiers</w:t>
      </w:r>
      <w:r>
        <w:t xml:space="preserve">, ranging from the historic Casbah to modern business districts like Hydra and El Biar.</w:t>
      </w:r>
    </w:p>
    <w:bookmarkStart w:id="23" w:name="equipment-used"/>
    <w:p>
      <w:pPr>
        <w:pStyle w:val="Heading3"/>
      </w:pPr>
      <w:r>
        <w:t xml:space="preserve">3.1 Equipment Used</w:t>
      </w:r>
    </w:p>
    <w:p>
      <w:pPr>
        <w:pStyle w:val="FirstParagraph"/>
      </w:pPr>
      <w:r>
        <w:t xml:space="preserve">The hardware setup included spectrum analyzers, cellular drive test software, and high-gain directional antennas. A specialized</w:t>
      </w:r>
      <w:r>
        <w:t xml:space="preserve"> </w:t>
      </w:r>
      <w:r>
        <w:rPr>
          <w:bCs/>
          <w:b/>
        </w:rPr>
        <w:t xml:space="preserve">Laboratory Report</w:t>
      </w:r>
      <w:r>
        <w:t xml:space="preserve"> </w:t>
      </w:r>
      <w:r>
        <w:t xml:space="preserve">protocol was established to log Real-Time Kinematic (RTK) GPS coordinates alongside signal strength indicators (RSRP), Signal-to-Noise Ratio (SNR), and throughput measurements.</w:t>
      </w:r>
    </w:p>
    <w:bookmarkEnd w:id="23"/>
    <w:bookmarkStart w:id="24" w:name="measurement-campaign"/>
    <w:p>
      <w:pPr>
        <w:pStyle w:val="Heading3"/>
      </w:pPr>
      <w:r>
        <w:t xml:space="preserve">3.2 Measurement Campaign</w:t>
      </w:r>
    </w:p>
    <w:p>
      <w:pPr>
        <w:pStyle w:val="FirstParagraph"/>
      </w:pPr>
      <w:r>
        <w:t xml:space="preserve">The measurement campaign involved both static and dynamic testing. Static measurements were taken at fixed locations to determine baseline coverage, while dynamic tests were conducted using a vehicle-mounted setup to simulate user mobility through the streets of</w:t>
      </w:r>
      <w:r>
        <w:t xml:space="preserve"> </w:t>
      </w:r>
      <w:r>
        <w:rPr>
          <w:bCs/>
          <w:b/>
        </w:rPr>
        <w:t xml:space="preserve">Algiers</w:t>
      </w:r>
      <w:r>
        <w:t xml:space="preserve">. This approach allowed us to capture handover failures and signal degradation in real-time traffic scenarios.</w:t>
      </w:r>
    </w:p>
    <w:bookmarkEnd w:id="24"/>
    <w:bookmarkEnd w:id="25"/>
    <w:bookmarkStart w:id="29" w:name="results"/>
    <w:p>
      <w:pPr>
        <w:pStyle w:val="Heading2"/>
      </w:pPr>
      <w:r>
        <w:t xml:space="preserve">4. Results and Data Analysis</w:t>
      </w:r>
    </w:p>
    <w:p>
      <w:pPr>
        <w:pStyle w:val="FirstParagraph"/>
      </w:pPr>
      <w:r>
        <w:t xml:space="preserve">The data collected during the campaign revealed several critical insights regarding the telecommunications landscape in</w:t>
      </w:r>
      <w:r>
        <w:t xml:space="preserve"> </w:t>
      </w:r>
      <w:r>
        <w:rPr>
          <w:bCs/>
          <w:b/>
        </w:rPr>
        <w:t xml:space="preserve">Algeria Algiers</w:t>
      </w:r>
      <w:r>
        <w:t xml:space="preserve">.</w:t>
      </w:r>
    </w:p>
    <w:bookmarkStart w:id="26" w:name="path-loss-characteristics"/>
    <w:p>
      <w:pPr>
        <w:pStyle w:val="Heading3"/>
      </w:pPr>
      <w:r>
        <w:t xml:space="preserve">4.1 Path Loss Characteristics</w:t>
      </w:r>
    </w:p>
    <w:p>
      <w:pPr>
        <w:pStyle w:val="FirstParagraph"/>
      </w:pPr>
      <w:r>
        <w:t xml:space="preserve">Our analysis indicated that standard Okumura-Hata models, often used for suburban areas, significantly overestimated coverage in the dense downtown areas of</w:t>
      </w:r>
      <w:r>
        <w:t xml:space="preserve"> </w:t>
      </w:r>
      <w:r>
        <w:rPr>
          <w:bCs/>
          <w:b/>
        </w:rPr>
        <w:t xml:space="preserve">Algiers</w:t>
      </w:r>
      <w:r>
        <w:t xml:space="preserve">. The urban canyon effect, created by high-rise buildings and narrow streets typical of the capital's architecture, resulted in higher path loss than predicted. For a</w:t>
      </w:r>
      <w:r>
        <w:t xml:space="preserve"> </w:t>
      </w:r>
      <w:r>
        <w:rPr>
          <w:bCs/>
          <w:b/>
        </w:rPr>
        <w:t xml:space="preserve">Telecommunication Engineer</w:t>
      </w:r>
      <w:r>
        <w:t xml:space="preserve">, this means that base station density must be increased compared to standard rural deployments to maintain service quality.</w:t>
      </w:r>
    </w:p>
    <w:bookmarkEnd w:id="26"/>
    <w:bookmarkStart w:id="27" w:name="interference-analysis"/>
    <w:p>
      <w:pPr>
        <w:pStyle w:val="Heading3"/>
      </w:pPr>
      <w:r>
        <w:t xml:space="preserve">4.2 Interference Analysis</w:t>
      </w:r>
    </w:p>
    <w:p>
      <w:pPr>
        <w:pStyle w:val="FirstParagraph"/>
      </w:pPr>
      <w:r>
        <w:t xml:space="preserve">Spectrum analysis highlighted significant co-channel interference, particularly in the 1800 MHz and 2600 MHz bands. This interference is largely attributed to the rapid densification of networks without sufficient frequency coordination. The report notes that legacy GSM and EDGE services still consume valuable spectrum resources, creating a bottleneck for</w:t>
      </w:r>
      <w:r>
        <w:t xml:space="preserve"> </w:t>
      </w:r>
      <w:r>
        <w:rPr>
          <w:bCs/>
          <w:b/>
        </w:rPr>
        <w:t xml:space="preserve">Telecommunication Engineers</w:t>
      </w:r>
      <w:r>
        <w:t xml:space="preserve"> </w:t>
      </w:r>
      <w:r>
        <w:t xml:space="preserve">attempting to repurpose these bands for LTE-Advanced or 5G deployment.</w:t>
      </w:r>
    </w:p>
    <w:bookmarkEnd w:id="27"/>
    <w:bookmarkStart w:id="28" w:name="fiber-optic-backhaul-reliability"/>
    <w:p>
      <w:pPr>
        <w:pStyle w:val="Heading3"/>
      </w:pPr>
      <w:r>
        <w:t xml:space="preserve">4.3 Fiber Optic Backhaul Reliability</w:t>
      </w:r>
    </w:p>
    <w:p>
      <w:pPr>
        <w:pStyle w:val="FirstParagraph"/>
      </w:pPr>
      <w:r>
        <w:t xml:space="preserve">A crucial finding of this</w:t>
      </w:r>
      <w:r>
        <w:t xml:space="preserve"> </w:t>
      </w:r>
      <w:r>
        <w:rPr>
          <w:bCs/>
          <w:b/>
        </w:rPr>
        <w:t xml:space="preserve">Laboratory Report</w:t>
      </w:r>
      <w:r>
        <w:t xml:space="preserve"> </w:t>
      </w:r>
      <w:r>
        <w:t xml:space="preserve">is the disparity in backhaul quality. While major carriers have invested heavily in fiber-to-the-home (FTTH) infrastructure, the mid-mile connectivity between cell towers and core networks remains inconsistent. In certain areas of</w:t>
      </w:r>
      <w:r>
        <w:t xml:space="preserve"> </w:t>
      </w:r>
      <w:r>
        <w:rPr>
          <w:bCs/>
          <w:b/>
        </w:rPr>
        <w:t xml:space="preserve">Algiers</w:t>
      </w:r>
      <w:r>
        <w:t xml:space="preserve">, microwave links were found to be susceptible to atmospheric attenuation during seasonal weather changes, leading to intermittent data drops.</w:t>
      </w:r>
    </w:p>
    <w:bookmarkEnd w:id="28"/>
    <w:bookmarkEnd w:id="29"/>
    <w:bookmarkStart w:id="32" w:name="discussion"/>
    <w:p>
      <w:pPr>
        <w:pStyle w:val="Heading2"/>
      </w:pPr>
      <w:r>
        <w:t xml:space="preserve">5. Discussion</w:t>
      </w:r>
    </w:p>
    <w:p>
      <w:pPr>
        <w:pStyle w:val="FirstParagraph"/>
      </w:pPr>
      <w:r>
        <w:t xml:space="preserve">The results presented in this</w:t>
      </w:r>
      <w:r>
        <w:t xml:space="preserve"> </w:t>
      </w:r>
      <w:r>
        <w:rPr>
          <w:bCs/>
          <w:b/>
        </w:rPr>
        <w:t xml:space="preserve">Laboratory Report</w:t>
      </w:r>
      <w:r>
        <w:t xml:space="preserve"> </w:t>
      </w:r>
      <w:r>
        <w:t xml:space="preserve">underscore the complexity of deploying next-generation networks in emerging markets like</w:t>
      </w:r>
      <w:r>
        <w:t xml:space="preserve"> </w:t>
      </w:r>
      <w:r>
        <w:rPr>
          <w:bCs/>
          <w:b/>
        </w:rPr>
        <w:t xml:space="preserve">Algeria Algiers</w:t>
      </w:r>
      <w:r>
        <w:t xml:space="preserve">. The challenge is not merely technological but also infrastructural and regulatory.</w:t>
      </w:r>
    </w:p>
    <w:bookmarkStart w:id="30" w:name="Xfd6afbf14a74a6c16280926b8fcedb2eead80c9"/>
    <w:p>
      <w:pPr>
        <w:pStyle w:val="Heading3"/>
      </w:pPr>
      <w:r>
        <w:t xml:space="preserve">5.1 The Role of the Telecommunication Engineer</w:t>
      </w:r>
    </w:p>
    <w:p>
      <w:pPr>
        <w:pStyle w:val="FirstParagraph"/>
      </w:pPr>
      <w:r>
        <w:t xml:space="preserve">In this context, the role of the</w:t>
      </w:r>
      <w:r>
        <w:t xml:space="preserve"> </w:t>
      </w:r>
      <w:r>
        <w:rPr>
          <w:bCs/>
          <w:b/>
        </w:rPr>
        <w:t xml:space="preserve">Telecommunication Engineer</w:t>
      </w:r>
      <w:r>
        <w:t xml:space="preserve"> </w:t>
      </w:r>
      <w:r>
        <w:t xml:space="preserve">transcends pure signal processing. It requires a holistic understanding of urban planning, regulatory policy, and sustainable energy solutions. For instance, since many base stations in</w:t>
      </w:r>
      <w:r>
        <w:t xml:space="preserve"> </w:t>
      </w:r>
      <w:r>
        <w:rPr>
          <w:bCs/>
          <w:b/>
        </w:rPr>
        <w:t xml:space="preserve">Algiers</w:t>
      </w:r>
      <w:r>
        <w:t xml:space="preserve"> </w:t>
      </w:r>
      <w:r>
        <w:t xml:space="preserve">rely on unstable grid power, engineers must integrate renewable energy sources or advanced battery backup systems to ensure network uptime.</w:t>
      </w:r>
    </w:p>
    <w:bookmarkEnd w:id="30"/>
    <w:bookmarkStart w:id="31" w:name="impact-on-urban-development"/>
    <w:p>
      <w:pPr>
        <w:pStyle w:val="Heading3"/>
      </w:pPr>
      <w:r>
        <w:t xml:space="preserve">5.2 Impact on Urban Development</w:t>
      </w:r>
    </w:p>
    <w:p>
      <w:pPr>
        <w:pStyle w:val="FirstParagraph"/>
      </w:pPr>
      <w:r>
        <w:t xml:space="preserve">The findings suggest that telecommunications infrastructure in</w:t>
      </w:r>
      <w:r>
        <w:t xml:space="preserve"> </w:t>
      </w:r>
      <w:r>
        <w:rPr>
          <w:bCs/>
          <w:b/>
        </w:rPr>
        <w:t xml:space="preserve">Algeria Algiers</w:t>
      </w:r>
      <w:r>
        <w:t xml:space="preserve"> </w:t>
      </w:r>
      <w:r>
        <w:t xml:space="preserve">is a critical enabler of digital transformation. However, the current fragmentation between different operators and infrastructure providers hinders optimal coverage. Collaborative tower sharing models, while economically viable, require robust technical oversight to prevent degradation in service quality—a task squarely falling on the shoulders of skilled</w:t>
      </w:r>
      <w:r>
        <w:t xml:space="preserve"> </w:t>
      </w:r>
      <w:r>
        <w:rPr>
          <w:bCs/>
          <w:b/>
        </w:rPr>
        <w:t xml:space="preserve">Telecommunication Engineers</w:t>
      </w:r>
      <w:r>
        <w:t xml:space="preserve">.</w:t>
      </w:r>
    </w:p>
    <w:bookmarkEnd w:id="31"/>
    <w:bookmarkEnd w:id="32"/>
    <w:bookmarkStart w:id="33" w:name="conclusions"/>
    <w:p>
      <w:pPr>
        <w:pStyle w:val="Heading2"/>
      </w:pPr>
      <w:r>
        <w:t xml:space="preserve">6. Conclusions</w:t>
      </w:r>
    </w:p>
    <w:p>
      <w:pPr>
        <w:pStyle w:val="FirstParagraph"/>
      </w:pPr>
      <w:r>
        <w:t xml:space="preserve">This laboratory investigation has provided a comprehensive overview of the current state of telecommunications engineering in</w:t>
      </w:r>
      <w:r>
        <w:t xml:space="preserve"> </w:t>
      </w:r>
      <w:r>
        <w:rPr>
          <w:bCs/>
          <w:b/>
        </w:rPr>
        <w:t xml:space="preserve">Algeria Algiers</w:t>
      </w:r>
      <w:r>
        <w:t xml:space="preserve">. The key conclusions drawn from this</w:t>
      </w:r>
      <w:r>
        <w:t xml:space="preserve"> </w:t>
      </w:r>
      <w:r>
        <w:rPr>
          <w:bCs/>
          <w:b/>
        </w:rPr>
        <w:t xml:space="preserve">Laboratory Report</w:t>
      </w:r>
      <w:r>
        <w:t xml:space="preserve"> </w:t>
      </w:r>
      <w:r>
        <w:t xml:space="preserve">are as follows:</w:t>
      </w:r>
    </w:p>
    <w:p>
      <w:pPr>
        <w:numPr>
          <w:ilvl w:val="0"/>
          <w:numId w:val="1002"/>
        </w:numPr>
        <w:pStyle w:val="Compact"/>
      </w:pPr>
      <w:r>
        <w:t xml:space="preserve">The standard propagation models used globally are insufficient for the specific architectural density of</w:t>
      </w:r>
      <w:r>
        <w:t xml:space="preserve"> </w:t>
      </w:r>
      <w:r>
        <w:rPr>
          <w:bCs/>
          <w:b/>
        </w:rPr>
        <w:t xml:space="preserve">Algiers</w:t>
      </w:r>
      <w:r>
        <w:t xml:space="preserve">; localized calibration is required.</w:t>
      </w:r>
    </w:p>
    <w:p>
      <w:pPr>
        <w:numPr>
          <w:ilvl w:val="0"/>
          <w:numId w:val="1002"/>
        </w:numPr>
        <w:pStyle w:val="Compact"/>
      </w:pPr>
      <w:r>
        <w:t xml:space="preserve">Spectrum efficiency can be improved through better dynamic spectrum sharing techniques, a key competency for modern</w:t>
      </w:r>
      <w:r>
        <w:t xml:space="preserve"> </w:t>
      </w:r>
      <w:r>
        <w:rPr>
          <w:bCs/>
          <w:b/>
        </w:rPr>
        <w:t xml:space="preserve">Telecommunication Engineers</w:t>
      </w:r>
      <w:r>
        <w:t xml:space="preserve">.</w:t>
      </w:r>
    </w:p>
    <w:p>
      <w:pPr>
        <w:numPr>
          <w:ilvl w:val="0"/>
          <w:numId w:val="1002"/>
        </w:numPr>
        <w:pStyle w:val="Compact"/>
      </w:pPr>
      <w:r>
        <w:t xml:space="preserve">Infrastructure resilience must be prioritized, particularly regarding backhaul connectivity and power supply stability in urban centers.</w:t>
      </w:r>
    </w:p>
    <w:p>
      <w:pPr>
        <w:pStyle w:val="FirstParagraph"/>
      </w:pPr>
      <w:r>
        <w:t xml:space="preserve">As</w:t>
      </w:r>
      <w:r>
        <w:t xml:space="preserve"> </w:t>
      </w:r>
      <w:r>
        <w:rPr>
          <w:bCs/>
          <w:b/>
        </w:rPr>
        <w:t xml:space="preserve">Algeria Algiers</w:t>
      </w:r>
      <w:r>
        <w:t xml:space="preserve"> </w:t>
      </w:r>
      <w:r>
        <w:t xml:space="preserve">continues to expand its digital infrastructure, the insights provided here will serve as a valuable reference for policymakers and engineering teams. Future work should focus on the simulation of 5G mmWave propagation in highly obstructed environments, further refining the tools available to</w:t>
      </w:r>
      <w:r>
        <w:t xml:space="preserve"> </w:t>
      </w:r>
      <w:r>
        <w:rPr>
          <w:bCs/>
          <w:b/>
        </w:rPr>
        <w:t xml:space="preserve">Telecommunication Engineers</w:t>
      </w:r>
      <w:r>
        <w:t xml:space="preserve">.</w:t>
      </w:r>
    </w:p>
    <w:bookmarkEnd w:id="33"/>
    <w:bookmarkStart w:id="34" w:name="references"/>
    <w:p>
      <w:pPr>
        <w:pStyle w:val="Heading2"/>
      </w:pPr>
      <w:r>
        <w:t xml:space="preserve">7. References</w:t>
      </w:r>
    </w:p>
    <w:p>
      <w:pPr>
        <w:numPr>
          <w:ilvl w:val="0"/>
          <w:numId w:val="1003"/>
        </w:numPr>
        <w:pStyle w:val="Compact"/>
      </w:pPr>
      <w:r>
        <w:t xml:space="preserve">International Telecommunication Union (ITU) Recommendations on Urban Channel Models.</w:t>
      </w:r>
    </w:p>
    <w:p>
      <w:pPr>
        <w:numPr>
          <w:ilvl w:val="0"/>
          <w:numId w:val="1003"/>
        </w:numPr>
        <w:pStyle w:val="Compact"/>
      </w:pPr>
      <w:r>
        <w:t xml:space="preserve">National Post and Telecommunications Regulatory Authority (ANRT) Annual Reports on Spectrum Allocation in Algeria.</w:t>
      </w:r>
    </w:p>
    <w:p>
      <w:pPr>
        <w:numPr>
          <w:ilvl w:val="0"/>
          <w:numId w:val="1003"/>
        </w:numPr>
        <w:pStyle w:val="Compact"/>
      </w:pPr>
      <w:r>
        <w:t xml:space="preserve">Journal of Electrical Engineering, "Analysis of Path Loss in Mediterranean Urban Environments," 2022.</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Telecommunication Engineering in Algiers</dc:title>
  <dc:creator/>
  <dc:language>en</dc:language>
  <cp:keywords/>
  <dcterms:created xsi:type="dcterms:W3CDTF">2026-07-29T09:28:23Z</dcterms:created>
  <dcterms:modified xsi:type="dcterms:W3CDTF">2026-07-29T09:28:23Z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